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bookmarkStart w:id="0" w:name="OLE_LINK5"/>
      <w:bookmarkStart w:id="1" w:name="OLE_LINK6"/>
      <w:bookmarkStart w:id="2" w:name="OLE_LINK48"/>
      <w:bookmarkStart w:id="3" w:name="OLE_LINK81"/>
      <w:bookmarkStart w:id="4" w:name="OLE_LINK80"/>
      <w:bookmarkStart w:id="5" w:name="OLE_LINK49"/>
      <w:r>
        <w:rPr>
          <w:rFonts w:hint="eastAsia" w:ascii="方正小标宋_GBK" w:hAnsi="方正小标宋_GBK" w:eastAsia="方正小标宋_GBK" w:cs="方正小标宋_GBK"/>
          <w:sz w:val="44"/>
          <w:szCs w:val="44"/>
        </w:rPr>
        <w:t>深圳市生活垃圾分类工作激励办法</w:t>
      </w:r>
    </w:p>
    <w:p>
      <w:pPr>
        <w:spacing w:line="560" w:lineRule="exact"/>
        <w:ind w:firstLine="632" w:firstLineChars="200"/>
        <w:jc w:val="center"/>
        <w:rPr>
          <w:rFonts w:ascii="仿宋_GB2312"/>
          <w:szCs w:val="32"/>
        </w:rPr>
      </w:pPr>
      <w:r>
        <w:rPr>
          <w:rFonts w:hint="eastAsia" w:ascii="仿宋_GB2312"/>
          <w:szCs w:val="32"/>
        </w:rPr>
        <w:t>（征求意见稿）</w:t>
      </w:r>
    </w:p>
    <w:bookmarkEnd w:id="0"/>
    <w:bookmarkEnd w:id="1"/>
    <w:p>
      <w:pPr>
        <w:spacing w:line="560" w:lineRule="exact"/>
        <w:jc w:val="center"/>
        <w:rPr>
          <w:rFonts w:hint="eastAsia" w:ascii="仿宋_GB2312"/>
          <w:b/>
          <w:color w:val="000000"/>
          <w:szCs w:val="32"/>
        </w:rPr>
      </w:pPr>
    </w:p>
    <w:p>
      <w:pPr>
        <w:spacing w:line="540" w:lineRule="exact"/>
        <w:jc w:val="center"/>
        <w:rPr>
          <w:rFonts w:ascii="仿宋_GB2312"/>
          <w:b/>
          <w:color w:val="000000"/>
          <w:szCs w:val="32"/>
        </w:rPr>
      </w:pPr>
      <w:r>
        <w:rPr>
          <w:rFonts w:hint="eastAsia" w:ascii="仿宋_GB2312"/>
          <w:b/>
          <w:color w:val="000000"/>
          <w:szCs w:val="32"/>
        </w:rPr>
        <w:t>第一章 总则</w:t>
      </w:r>
    </w:p>
    <w:p>
      <w:pPr>
        <w:spacing w:line="540" w:lineRule="exact"/>
        <w:ind w:firstLine="632" w:firstLineChars="200"/>
        <w:rPr>
          <w:rFonts w:ascii="仿宋_GB2312"/>
          <w:color w:val="000000"/>
          <w:szCs w:val="32"/>
        </w:rPr>
      </w:pPr>
      <w:r>
        <w:rPr>
          <w:rFonts w:hint="eastAsia" w:ascii="仿宋_GB2312"/>
          <w:b/>
          <w:color w:val="000000"/>
          <w:szCs w:val="32"/>
        </w:rPr>
        <w:t xml:space="preserve">第一条 </w:t>
      </w:r>
      <w:r>
        <w:rPr>
          <w:rFonts w:hint="eastAsia" w:ascii="仿宋_GB2312"/>
          <w:szCs w:val="32"/>
        </w:rPr>
        <w:t>为加强生活垃圾分类管理工作，提升城市精细化管理水平，促进社会文明发展，建立生活垃圾分类工作激励机制，推动社区、各类场所、个人、志愿服务队伍和社会组织积极开展生活垃圾分类工作，根据《深圳市生活垃圾分类管理条例》，结合本市实际</w:t>
      </w:r>
      <w:r>
        <w:rPr>
          <w:rFonts w:hint="eastAsia" w:ascii="仿宋_GB2312"/>
          <w:color w:val="000000"/>
          <w:szCs w:val="32"/>
        </w:rPr>
        <w:t>，制定本办法。</w:t>
      </w:r>
    </w:p>
    <w:p>
      <w:pPr>
        <w:snapToGrid w:val="0"/>
        <w:spacing w:line="540" w:lineRule="exact"/>
        <w:ind w:firstLine="632" w:firstLineChars="200"/>
        <w:rPr>
          <w:rFonts w:ascii="仿宋_GB2312"/>
          <w:color w:val="000000"/>
          <w:szCs w:val="32"/>
        </w:rPr>
      </w:pPr>
      <w:r>
        <w:rPr>
          <w:rFonts w:hint="eastAsia" w:ascii="仿宋_GB2312"/>
          <w:b/>
          <w:color w:val="000000"/>
          <w:szCs w:val="32"/>
        </w:rPr>
        <w:t xml:space="preserve">第二条 </w:t>
      </w:r>
      <w:r>
        <w:rPr>
          <w:rFonts w:hint="eastAsia" w:ascii="仿宋_GB2312"/>
          <w:color w:val="000000"/>
          <w:szCs w:val="32"/>
        </w:rPr>
        <w:t>本办法适用于本市行政区域（包括深汕特别合作区）内生活垃圾分类工作激励相关管理活动</w:t>
      </w:r>
      <w:bookmarkStart w:id="6" w:name="OLE_LINK126"/>
      <w:bookmarkStart w:id="7" w:name="OLE_LINK125"/>
      <w:r>
        <w:rPr>
          <w:rFonts w:hint="eastAsia" w:ascii="仿宋_GB2312"/>
          <w:color w:val="000000"/>
          <w:szCs w:val="32"/>
        </w:rPr>
        <w:t>。激励对象</w:t>
      </w:r>
      <w:bookmarkEnd w:id="6"/>
      <w:bookmarkEnd w:id="7"/>
      <w:r>
        <w:rPr>
          <w:rFonts w:hint="eastAsia" w:ascii="仿宋_GB2312"/>
          <w:color w:val="000000"/>
          <w:szCs w:val="32"/>
        </w:rPr>
        <w:t>包括：</w:t>
      </w:r>
    </w:p>
    <w:p>
      <w:pPr>
        <w:snapToGrid w:val="0"/>
        <w:spacing w:line="540" w:lineRule="exact"/>
        <w:ind w:firstLine="632" w:firstLineChars="200"/>
        <w:rPr>
          <w:rFonts w:ascii="仿宋_GB2312"/>
          <w:color w:val="000000"/>
          <w:szCs w:val="32"/>
        </w:rPr>
      </w:pPr>
      <w:r>
        <w:rPr>
          <w:rFonts w:hint="eastAsia" w:ascii="仿宋_GB2312"/>
          <w:color w:val="000000"/>
          <w:szCs w:val="32"/>
        </w:rPr>
        <w:t>（一）生活垃圾分类工作成效显著的</w:t>
      </w:r>
      <w:bookmarkStart w:id="8" w:name="OLE_LINK117"/>
      <w:bookmarkStart w:id="9" w:name="OLE_LINK118"/>
      <w:r>
        <w:rPr>
          <w:rFonts w:hint="eastAsia" w:ascii="仿宋_GB2312"/>
          <w:color w:val="000000"/>
          <w:szCs w:val="32"/>
        </w:rPr>
        <w:t>社区；</w:t>
      </w:r>
    </w:p>
    <w:p>
      <w:pPr>
        <w:snapToGrid w:val="0"/>
        <w:spacing w:line="540" w:lineRule="exact"/>
        <w:ind w:firstLine="632" w:firstLineChars="200"/>
        <w:rPr>
          <w:rFonts w:ascii="仿宋_GB2312"/>
          <w:szCs w:val="32"/>
        </w:rPr>
      </w:pPr>
      <w:r>
        <w:rPr>
          <w:rFonts w:hint="eastAsia" w:ascii="仿宋_GB2312"/>
          <w:szCs w:val="32"/>
        </w:rPr>
        <w:t>（二）社区党委书记；</w:t>
      </w:r>
    </w:p>
    <w:p>
      <w:pPr>
        <w:snapToGrid w:val="0"/>
        <w:spacing w:line="540" w:lineRule="exact"/>
        <w:ind w:firstLine="632" w:firstLineChars="200"/>
        <w:rPr>
          <w:rFonts w:ascii="仿宋_GB2312"/>
          <w:color w:val="000000"/>
          <w:szCs w:val="32"/>
        </w:rPr>
      </w:pPr>
      <w:r>
        <w:rPr>
          <w:rFonts w:hint="eastAsia" w:ascii="仿宋_GB2312"/>
          <w:szCs w:val="32"/>
        </w:rPr>
        <w:t>（三）</w:t>
      </w:r>
      <w:r>
        <w:rPr>
          <w:rFonts w:hint="eastAsia" w:ascii="仿宋_GB2312"/>
          <w:color w:val="000000"/>
          <w:szCs w:val="32"/>
        </w:rPr>
        <w:t>住宅区：包括住宅小区、城中村</w:t>
      </w:r>
      <w:bookmarkEnd w:id="8"/>
      <w:bookmarkEnd w:id="9"/>
      <w:r>
        <w:rPr>
          <w:rFonts w:hint="eastAsia" w:ascii="仿宋_GB2312"/>
          <w:color w:val="000000"/>
          <w:szCs w:val="32"/>
        </w:rPr>
        <w:t>和自然村；</w:t>
      </w:r>
    </w:p>
    <w:p>
      <w:pPr>
        <w:snapToGrid w:val="0"/>
        <w:spacing w:line="540" w:lineRule="exact"/>
        <w:ind w:firstLine="632" w:firstLineChars="200"/>
        <w:rPr>
          <w:rFonts w:ascii="仿宋_GB2312"/>
          <w:color w:val="000000"/>
          <w:szCs w:val="32"/>
        </w:rPr>
      </w:pPr>
      <w:r>
        <w:rPr>
          <w:rFonts w:hint="eastAsia" w:ascii="仿宋_GB2312"/>
          <w:color w:val="000000"/>
          <w:szCs w:val="32"/>
        </w:rPr>
        <w:t>（四）其他各类场所：指机关事业单位、商务写字楼、学校、医院、酒店、大型商超、农贸农批市场、餐饮门店和公园；</w:t>
      </w:r>
    </w:p>
    <w:p>
      <w:pPr>
        <w:snapToGrid w:val="0"/>
        <w:spacing w:line="540" w:lineRule="exact"/>
        <w:ind w:firstLine="632" w:firstLineChars="200"/>
        <w:rPr>
          <w:rFonts w:ascii="仿宋_GB2312" w:hAnsi="仿宋_GB2312" w:cs="仿宋_GB2312"/>
          <w:color w:val="000000"/>
          <w:szCs w:val="32"/>
        </w:rPr>
      </w:pPr>
      <w:r>
        <w:rPr>
          <w:rFonts w:hint="eastAsia" w:ascii="仿宋_GB2312"/>
          <w:color w:val="000000"/>
          <w:szCs w:val="32"/>
        </w:rPr>
        <w:t>（五）</w:t>
      </w:r>
      <w:r>
        <w:rPr>
          <w:rFonts w:hint="eastAsia" w:ascii="仿宋_GB2312"/>
          <w:szCs w:val="32"/>
        </w:rPr>
        <w:t>个人及组织：指垃圾分类志愿讲师、教师、志愿者、督导员、网格员、物业管理人员、垃圾分类志愿服务队伍和社会组织。</w:t>
      </w:r>
    </w:p>
    <w:p>
      <w:pPr>
        <w:snapToGrid w:val="0"/>
        <w:spacing w:line="540" w:lineRule="exact"/>
        <w:ind w:firstLine="632" w:firstLineChars="200"/>
        <w:rPr>
          <w:rFonts w:ascii="仿宋_GB2312"/>
          <w:color w:val="000000"/>
          <w:szCs w:val="32"/>
        </w:rPr>
      </w:pPr>
      <w:r>
        <w:rPr>
          <w:rFonts w:hint="eastAsia" w:ascii="仿宋_GB2312"/>
          <w:b/>
          <w:color w:val="000000"/>
          <w:szCs w:val="32"/>
        </w:rPr>
        <w:t xml:space="preserve">第三条 </w:t>
      </w:r>
      <w:r>
        <w:rPr>
          <w:rFonts w:hint="eastAsia" w:ascii="仿宋_GB2312"/>
          <w:color w:val="000000"/>
          <w:szCs w:val="32"/>
        </w:rPr>
        <w:t>按照公开、公平、公正、择优的原则，每年对生活垃圾分类工作激励对象进行评选认定。通过第二条确定的范围评选认定激励对象，依次授予“蒲公英社区”“蒲公英社区书记”“蒲公英住宅区”“蒲公英单位”和“蒲公英之星”荣誉称号，并对“蒲公英住宅区”进行资金补助激励。当年获评的激励对象，次年仍可参与评选。</w:t>
      </w:r>
    </w:p>
    <w:p>
      <w:pPr>
        <w:snapToGrid w:val="0"/>
        <w:spacing w:line="540" w:lineRule="exact"/>
        <w:ind w:firstLine="632" w:firstLineChars="200"/>
        <w:rPr>
          <w:rFonts w:ascii="仿宋_GB2312"/>
          <w:szCs w:val="32"/>
        </w:rPr>
      </w:pPr>
      <w:r>
        <w:rPr>
          <w:rFonts w:hint="eastAsia" w:ascii="仿宋_GB2312"/>
          <w:b/>
          <w:color w:val="000000"/>
          <w:szCs w:val="32"/>
        </w:rPr>
        <w:t xml:space="preserve">第四条 </w:t>
      </w:r>
      <w:r>
        <w:rPr>
          <w:rFonts w:hint="eastAsia" w:ascii="仿宋_GB2312"/>
          <w:szCs w:val="32"/>
        </w:rPr>
        <w:t>市城市管理部门负责统筹指导全市生活垃圾分类激励工作，开展对“</w:t>
      </w:r>
      <w:r>
        <w:rPr>
          <w:rFonts w:hint="eastAsia" w:ascii="仿宋_GB2312"/>
          <w:color w:val="000000"/>
          <w:szCs w:val="32"/>
        </w:rPr>
        <w:t>蒲公英社区</w:t>
      </w:r>
      <w:r>
        <w:rPr>
          <w:rFonts w:hint="eastAsia" w:ascii="仿宋_GB2312"/>
          <w:szCs w:val="32"/>
        </w:rPr>
        <w:t xml:space="preserve">”“蒲公英社区书记”和市属公园“蒲公英单位”的评选认定工作，开展全市激励资金的总体绩效评价工作。  </w:t>
      </w:r>
    </w:p>
    <w:p>
      <w:pPr>
        <w:snapToGrid w:val="0"/>
        <w:spacing w:line="540" w:lineRule="exact"/>
        <w:ind w:firstLine="632" w:firstLineChars="200"/>
      </w:pPr>
      <w:r>
        <w:rPr>
          <w:rFonts w:hint="eastAsia" w:ascii="仿宋_GB2312"/>
          <w:szCs w:val="32"/>
        </w:rPr>
        <w:t>机关事务、住房</w:t>
      </w:r>
      <w:r>
        <w:rPr>
          <w:rFonts w:hint="eastAsia"/>
        </w:rPr>
        <w:t>建设、教育、商务、卫生健康、文化广电旅游体育、市场监管等部门各自职责范围内负责宣传推动、鼓励申报“蒲公英单位”的激励名额。</w:t>
      </w:r>
    </w:p>
    <w:p>
      <w:pPr>
        <w:snapToGrid w:val="0"/>
        <w:spacing w:line="540" w:lineRule="exact"/>
        <w:ind w:firstLine="632" w:firstLineChars="200"/>
        <w:rPr>
          <w:rFonts w:ascii="仿宋_GB2312"/>
          <w:szCs w:val="32"/>
        </w:rPr>
      </w:pPr>
      <w:r>
        <w:rPr>
          <w:rFonts w:hint="eastAsia" w:ascii="仿宋_GB2312"/>
          <w:szCs w:val="32"/>
        </w:rPr>
        <w:t>区城市管理部门负责辖区“蒲公英住宅区”“蒲公英之星”和“蒲公英单位”的评选认定和抽样复查工作，负责“蒲公英社区”“蒲公英社区书记”的抽样复查工作，开展辖区激励资金的绩效评价工作。</w:t>
      </w:r>
    </w:p>
    <w:p>
      <w:pPr>
        <w:snapToGrid w:val="0"/>
        <w:spacing w:line="540" w:lineRule="exact"/>
        <w:ind w:firstLine="632" w:firstLineChars="200"/>
        <w:rPr>
          <w:rFonts w:ascii="仿宋_GB2312"/>
          <w:szCs w:val="32"/>
        </w:rPr>
      </w:pPr>
      <w:r>
        <w:rPr>
          <w:rFonts w:hint="eastAsia" w:ascii="仿宋_GB2312"/>
          <w:szCs w:val="32"/>
        </w:rPr>
        <w:t>街道办事处负责对经社区初审的住宅区和“蒲公英之星”的个人进行复审，负责对“蒲公英社区”“蒲公英社区书记”的推荐工作，并报送区城市管理部门。</w:t>
      </w:r>
    </w:p>
    <w:p>
      <w:pPr>
        <w:snapToGrid w:val="0"/>
        <w:spacing w:line="540" w:lineRule="exact"/>
        <w:ind w:firstLine="632" w:firstLineChars="200"/>
        <w:rPr>
          <w:rFonts w:ascii="仿宋_GB2312"/>
          <w:szCs w:val="32"/>
        </w:rPr>
      </w:pPr>
      <w:r>
        <w:rPr>
          <w:rFonts w:hint="eastAsia" w:ascii="仿宋_GB2312"/>
          <w:szCs w:val="32"/>
        </w:rPr>
        <w:t>社区负责对辖区内申请的住宅区和“蒲公英之星”的个人进行初审。</w:t>
      </w:r>
    </w:p>
    <w:p>
      <w:pPr>
        <w:adjustRightInd w:val="0"/>
        <w:snapToGrid w:val="0"/>
        <w:spacing w:line="540" w:lineRule="exact"/>
        <w:ind w:firstLine="632" w:firstLineChars="200"/>
        <w:rPr>
          <w:rFonts w:ascii="仿宋_GB2312"/>
          <w:szCs w:val="32"/>
        </w:rPr>
      </w:pPr>
      <w:r>
        <w:rPr>
          <w:rFonts w:hint="eastAsia" w:ascii="仿宋_GB2312"/>
          <w:b/>
          <w:color w:val="000000"/>
          <w:szCs w:val="32"/>
        </w:rPr>
        <w:t xml:space="preserve">第五条 </w:t>
      </w:r>
      <w:r>
        <w:rPr>
          <w:rFonts w:hint="eastAsia" w:ascii="仿宋_GB2312"/>
          <w:szCs w:val="32"/>
        </w:rPr>
        <w:t>各区“蒲公英社区”的评选名额不超过辖区内</w:t>
      </w:r>
      <w:r>
        <w:rPr>
          <w:rFonts w:ascii="仿宋_GB2312"/>
          <w:szCs w:val="32"/>
        </w:rPr>
        <w:t>社</w:t>
      </w:r>
      <w:r>
        <w:rPr>
          <w:rFonts w:hint="eastAsia" w:ascii="仿宋_GB2312"/>
          <w:szCs w:val="32"/>
        </w:rPr>
        <w:t>区数量的</w:t>
      </w:r>
      <w:r>
        <w:rPr>
          <w:rFonts w:ascii="仿宋_GB2312"/>
          <w:szCs w:val="32"/>
        </w:rPr>
        <w:t>10</w:t>
      </w:r>
      <w:r>
        <w:rPr>
          <w:rFonts w:hint="eastAsia" w:ascii="仿宋_GB2312"/>
          <w:szCs w:val="32"/>
        </w:rPr>
        <w:t>%，各区</w:t>
      </w:r>
      <w:r>
        <w:rPr>
          <w:rFonts w:hint="eastAsia" w:ascii="仿宋_GB2312"/>
          <w:color w:val="000000"/>
          <w:szCs w:val="32"/>
        </w:rPr>
        <w:t>“蒲公英社区书记”评</w:t>
      </w:r>
      <w:r>
        <w:rPr>
          <w:rFonts w:hint="eastAsia" w:ascii="仿宋_GB2312"/>
          <w:szCs w:val="32"/>
        </w:rPr>
        <w:t>选名额不超过辖区内</w:t>
      </w:r>
      <w:r>
        <w:rPr>
          <w:rFonts w:hint="eastAsia" w:ascii="仿宋_GB2312"/>
          <w:color w:val="000000"/>
          <w:szCs w:val="32"/>
        </w:rPr>
        <w:t>“蒲公英社区”</w:t>
      </w:r>
      <w:r>
        <w:rPr>
          <w:rFonts w:hint="eastAsia" w:ascii="仿宋_GB2312"/>
          <w:szCs w:val="32"/>
        </w:rPr>
        <w:t>数量的30%（各区至少可报1名“蒲公英社区书记”），各区“蒲公英住宅区”评选名额不超过辖区内住宅区数量的15%，各区“蒲公英之星”评选名额不超过辖区内</w:t>
      </w:r>
      <w:r>
        <w:rPr>
          <w:rFonts w:hint="eastAsia" w:ascii="仿宋_GB2312"/>
          <w:szCs w:val="32"/>
          <w:lang w:val="en-US" w:eastAsia="zh-CN"/>
        </w:rPr>
        <w:t>垃圾分类相关</w:t>
      </w:r>
      <w:r>
        <w:rPr>
          <w:rFonts w:hint="eastAsia" w:ascii="仿宋_GB2312"/>
          <w:szCs w:val="32"/>
        </w:rPr>
        <w:t>个人及组织总数的1%，“蒲公英单位”的评选名额不限。</w:t>
      </w:r>
    </w:p>
    <w:p>
      <w:pPr>
        <w:autoSpaceDE w:val="0"/>
        <w:autoSpaceDN w:val="0"/>
        <w:adjustRightInd w:val="0"/>
        <w:spacing w:line="540" w:lineRule="exact"/>
        <w:ind w:firstLine="632" w:firstLineChars="200"/>
        <w:rPr>
          <w:rFonts w:ascii="仿宋_GB2312" w:hAnsi="宋体" w:cs="仿宋_GB2312"/>
          <w:szCs w:val="32"/>
        </w:rPr>
      </w:pPr>
      <w:r>
        <w:rPr>
          <w:rFonts w:hint="eastAsia" w:ascii="仿宋_GB2312"/>
          <w:b/>
          <w:color w:val="000000"/>
          <w:szCs w:val="32"/>
        </w:rPr>
        <w:t xml:space="preserve">第六条 </w:t>
      </w:r>
      <w:r>
        <w:rPr>
          <w:rFonts w:hint="eastAsia" w:ascii="仿宋_GB2312" w:hAnsi="宋体" w:cs="仿宋_GB2312"/>
          <w:szCs w:val="32"/>
        </w:rPr>
        <w:t>市、区财政部门应将</w:t>
      </w:r>
      <w:r>
        <w:rPr>
          <w:rFonts w:hint="eastAsia" w:ascii="仿宋_GB2312"/>
          <w:color w:val="000000"/>
          <w:szCs w:val="32"/>
        </w:rPr>
        <w:t>“蒲公英住宅区”</w:t>
      </w:r>
      <w:r>
        <w:rPr>
          <w:rFonts w:hint="eastAsia" w:ascii="仿宋_GB2312"/>
          <w:szCs w:val="32"/>
        </w:rPr>
        <w:t>激励</w:t>
      </w:r>
      <w:r>
        <w:rPr>
          <w:rFonts w:hint="eastAsia" w:ascii="仿宋_GB2312"/>
          <w:color w:val="000000"/>
          <w:szCs w:val="32"/>
        </w:rPr>
        <w:t>资金</w:t>
      </w:r>
      <w:r>
        <w:rPr>
          <w:rFonts w:hint="eastAsia" w:ascii="仿宋_GB2312" w:hAnsi="宋体" w:cs="仿宋_GB2312"/>
          <w:szCs w:val="32"/>
        </w:rPr>
        <w:t>纳入市、区人民政府财政预算。</w:t>
      </w:r>
    </w:p>
    <w:p>
      <w:pPr>
        <w:autoSpaceDE w:val="0"/>
        <w:autoSpaceDN w:val="0"/>
        <w:adjustRightInd w:val="0"/>
        <w:spacing w:line="540" w:lineRule="exact"/>
        <w:ind w:firstLine="632" w:firstLineChars="200"/>
        <w:rPr>
          <w:rFonts w:ascii="仿宋_GB2312" w:hAnsi="宋体" w:cs="仿宋_GB2312"/>
          <w:szCs w:val="32"/>
        </w:rPr>
      </w:pPr>
      <w:r>
        <w:rPr>
          <w:rFonts w:hint="eastAsia" w:ascii="仿宋_GB2312"/>
          <w:szCs w:val="32"/>
        </w:rPr>
        <w:t>市财政部门安排一般转移支付资金，由各区作为财力统筹使用，次年</w:t>
      </w:r>
      <w:r>
        <w:rPr>
          <w:rFonts w:hint="eastAsia" w:ascii="仿宋_GB2312" w:hAnsi="宋体" w:cs="仿宋_GB2312"/>
          <w:szCs w:val="32"/>
        </w:rPr>
        <w:t>上半年</w:t>
      </w:r>
      <w:r>
        <w:rPr>
          <w:rFonts w:hint="eastAsia" w:ascii="仿宋_GB2312" w:hAnsi="仿宋"/>
          <w:szCs w:val="32"/>
        </w:rPr>
        <w:t>采用“以奖代补”的方式，按照各区每年需支付“</w:t>
      </w:r>
      <w:r>
        <w:rPr>
          <w:rFonts w:hint="eastAsia" w:ascii="仿宋_GB2312"/>
          <w:color w:val="000000"/>
          <w:szCs w:val="32"/>
        </w:rPr>
        <w:t>蒲公英住宅区”</w:t>
      </w:r>
      <w:r>
        <w:rPr>
          <w:rFonts w:hint="eastAsia" w:ascii="仿宋_GB2312"/>
          <w:szCs w:val="32"/>
        </w:rPr>
        <w:t>激励</w:t>
      </w:r>
      <w:r>
        <w:rPr>
          <w:rFonts w:hint="eastAsia" w:ascii="仿宋_GB2312"/>
          <w:color w:val="000000"/>
          <w:szCs w:val="32"/>
        </w:rPr>
        <w:t>资金</w:t>
      </w:r>
      <w:r>
        <w:rPr>
          <w:rFonts w:hint="eastAsia" w:ascii="仿宋_GB2312"/>
          <w:szCs w:val="32"/>
        </w:rPr>
        <w:t>的50%，每年</w:t>
      </w:r>
      <w:r>
        <w:rPr>
          <w:rFonts w:hint="eastAsia" w:ascii="仿宋_GB2312" w:hAnsi="仿宋"/>
          <w:szCs w:val="32"/>
        </w:rPr>
        <w:t>对各区</w:t>
      </w:r>
      <w:r>
        <w:rPr>
          <w:rFonts w:hint="eastAsia" w:ascii="仿宋_GB2312"/>
          <w:szCs w:val="32"/>
        </w:rPr>
        <w:t>予以限额经费补贴。</w:t>
      </w:r>
    </w:p>
    <w:p>
      <w:pPr>
        <w:autoSpaceDE w:val="0"/>
        <w:autoSpaceDN w:val="0"/>
        <w:adjustRightInd w:val="0"/>
        <w:spacing w:line="540" w:lineRule="exact"/>
        <w:ind w:firstLine="632" w:firstLineChars="200"/>
        <w:jc w:val="left"/>
        <w:rPr>
          <w:rFonts w:ascii="仿宋_GB2312" w:hAnsi="宋体" w:cs="仿宋_GB2312"/>
          <w:szCs w:val="32"/>
        </w:rPr>
      </w:pPr>
      <w:r>
        <w:rPr>
          <w:rFonts w:hint="eastAsia" w:ascii="仿宋_GB2312" w:hAnsi="宋体" w:cs="仿宋_GB2312"/>
          <w:szCs w:val="32"/>
        </w:rPr>
        <w:t>区财政部门次年上半年安排足额激励资金，原则上各区城市管理部门需在收到区财政部门下拨激励资金后半年内发放完毕，区财政部门安排激励资金不得超过补贴限额。</w:t>
      </w:r>
    </w:p>
    <w:p>
      <w:pPr>
        <w:autoSpaceDE w:val="0"/>
        <w:autoSpaceDN w:val="0"/>
        <w:adjustRightInd w:val="0"/>
        <w:spacing w:line="540" w:lineRule="exact"/>
        <w:ind w:firstLine="632" w:firstLineChars="200"/>
        <w:jc w:val="left"/>
        <w:rPr>
          <w:rFonts w:ascii="仿宋_GB2312" w:hAnsi="宋体" w:cs="仿宋_GB2312"/>
          <w:szCs w:val="32"/>
        </w:rPr>
      </w:pPr>
      <w:r>
        <w:rPr>
          <w:rFonts w:hint="eastAsia" w:ascii="仿宋_GB2312" w:hAnsi="宋体" w:cs="仿宋_GB2312"/>
          <w:szCs w:val="32"/>
        </w:rPr>
        <w:t>若2023年发放2022年激励资金的，按照2022年11月之前的相关规定安排激励资金。</w:t>
      </w:r>
    </w:p>
    <w:p>
      <w:pPr>
        <w:snapToGrid w:val="0"/>
        <w:spacing w:line="540" w:lineRule="exact"/>
        <w:ind w:firstLine="632" w:firstLineChars="200"/>
        <w:jc w:val="center"/>
        <w:rPr>
          <w:rFonts w:ascii="仿宋_GB2312"/>
          <w:b/>
          <w:color w:val="000000"/>
          <w:szCs w:val="32"/>
        </w:rPr>
      </w:pPr>
    </w:p>
    <w:p>
      <w:pPr>
        <w:snapToGrid w:val="0"/>
        <w:spacing w:line="540" w:lineRule="exact"/>
        <w:ind w:firstLine="632" w:firstLineChars="200"/>
        <w:jc w:val="center"/>
        <w:rPr>
          <w:rFonts w:ascii="仿宋_GB2312"/>
          <w:b/>
          <w:color w:val="000000"/>
          <w:szCs w:val="32"/>
        </w:rPr>
      </w:pPr>
      <w:r>
        <w:rPr>
          <w:rFonts w:hint="eastAsia" w:ascii="仿宋_GB2312"/>
          <w:b/>
          <w:color w:val="000000"/>
          <w:szCs w:val="32"/>
        </w:rPr>
        <w:t>第二章 申请条件</w:t>
      </w:r>
    </w:p>
    <w:p>
      <w:pPr>
        <w:snapToGrid w:val="0"/>
        <w:spacing w:line="540" w:lineRule="exact"/>
        <w:ind w:firstLine="632" w:firstLineChars="200"/>
        <w:rPr>
          <w:rFonts w:ascii="仿宋_GB2312"/>
          <w:color w:val="000000"/>
          <w:szCs w:val="32"/>
        </w:rPr>
      </w:pPr>
      <w:r>
        <w:rPr>
          <w:rFonts w:hint="eastAsia" w:ascii="仿宋_GB2312"/>
          <w:b/>
          <w:color w:val="000000"/>
          <w:szCs w:val="32"/>
        </w:rPr>
        <w:t xml:space="preserve">第七条 </w:t>
      </w:r>
      <w:r>
        <w:rPr>
          <w:rFonts w:hint="eastAsia" w:ascii="仿宋_GB2312"/>
          <w:color w:val="000000"/>
          <w:szCs w:val="32"/>
        </w:rPr>
        <w:t>社区</w:t>
      </w:r>
      <w:r>
        <w:rPr>
          <w:rFonts w:hint="eastAsia" w:ascii="仿宋_GB2312"/>
          <w:color w:val="333333"/>
          <w:szCs w:val="32"/>
          <w:lang w:bidi="ar"/>
        </w:rPr>
        <w:t>开展生活</w:t>
      </w:r>
      <w:r>
        <w:rPr>
          <w:rFonts w:hint="eastAsia" w:ascii="仿宋_GB2312"/>
          <w:color w:val="333333"/>
          <w:szCs w:val="32"/>
          <w:shd w:val="clear" w:color="auto" w:fill="FFFFFF"/>
          <w:lang w:bidi="ar"/>
        </w:rPr>
        <w:t>垃圾分类工作成效显著的</w:t>
      </w:r>
      <w:r>
        <w:rPr>
          <w:rFonts w:hint="eastAsia" w:ascii="仿宋_GB2312"/>
          <w:szCs w:val="32"/>
        </w:rPr>
        <w:t>，可申请</w:t>
      </w:r>
      <w:r>
        <w:rPr>
          <w:rFonts w:hint="eastAsia" w:ascii="仿宋_GB2312"/>
          <w:color w:val="000000"/>
          <w:szCs w:val="32"/>
        </w:rPr>
        <w:t>“蒲公英社区”。获评的“蒲公英社区”中，</w:t>
      </w:r>
      <w:r>
        <w:rPr>
          <w:rFonts w:hint="eastAsia" w:ascii="仿宋_GB2312"/>
          <w:color w:val="333333"/>
          <w:szCs w:val="32"/>
          <w:lang w:bidi="ar"/>
        </w:rPr>
        <w:t>开展生活</w:t>
      </w:r>
      <w:r>
        <w:rPr>
          <w:rFonts w:hint="eastAsia" w:ascii="仿宋_GB2312"/>
          <w:color w:val="333333"/>
          <w:szCs w:val="32"/>
          <w:shd w:val="clear" w:color="auto" w:fill="FFFFFF"/>
          <w:lang w:bidi="ar"/>
        </w:rPr>
        <w:t>垃圾分类工作成效显著的，</w:t>
      </w:r>
      <w:r>
        <w:rPr>
          <w:rFonts w:hint="eastAsia" w:ascii="仿宋_GB2312"/>
          <w:szCs w:val="32"/>
        </w:rPr>
        <w:t>其社区党委书记可申请“蒲公英社区书记”</w:t>
      </w:r>
      <w:r>
        <w:rPr>
          <w:rFonts w:hint="eastAsia" w:ascii="仿宋_GB2312"/>
          <w:color w:val="000000"/>
          <w:szCs w:val="32"/>
        </w:rPr>
        <w:t>。</w:t>
      </w:r>
    </w:p>
    <w:p>
      <w:pPr>
        <w:snapToGrid w:val="0"/>
        <w:spacing w:line="540" w:lineRule="exact"/>
        <w:ind w:firstLine="632" w:firstLineChars="200"/>
        <w:rPr>
          <w:rFonts w:ascii="仿宋_GB2312"/>
          <w:color w:val="000000"/>
          <w:szCs w:val="32"/>
        </w:rPr>
      </w:pPr>
      <w:r>
        <w:rPr>
          <w:rFonts w:hint="eastAsia" w:ascii="仿宋_GB2312"/>
          <w:b/>
          <w:color w:val="000000"/>
          <w:szCs w:val="32"/>
        </w:rPr>
        <w:t xml:space="preserve">第八条 </w:t>
      </w:r>
      <w:r>
        <w:rPr>
          <w:rFonts w:hint="eastAsia" w:ascii="仿宋_GB2312"/>
          <w:color w:val="333333"/>
          <w:szCs w:val="32"/>
          <w:shd w:val="clear" w:color="auto" w:fill="FFFFFF"/>
          <w:lang w:bidi="ar"/>
        </w:rPr>
        <w:t>住宅区开展生活垃圾分类工作成效显著的，</w:t>
      </w:r>
      <w:r>
        <w:rPr>
          <w:rFonts w:hint="eastAsia" w:ascii="仿宋_GB2312"/>
          <w:color w:val="000000"/>
          <w:szCs w:val="32"/>
        </w:rPr>
        <w:t>可</w:t>
      </w:r>
      <w:r>
        <w:rPr>
          <w:rFonts w:ascii="仿宋_GB2312"/>
          <w:color w:val="000000"/>
          <w:szCs w:val="32"/>
        </w:rPr>
        <w:t>申请</w:t>
      </w:r>
      <w:r>
        <w:rPr>
          <w:rFonts w:hint="eastAsia" w:ascii="仿宋_GB2312"/>
          <w:color w:val="000000"/>
          <w:szCs w:val="32"/>
        </w:rPr>
        <w:t>“蒲公英住宅区”。</w:t>
      </w:r>
      <w:r>
        <w:rPr>
          <w:rFonts w:hint="eastAsia" w:ascii="仿宋_GB2312"/>
          <w:color w:val="333333"/>
          <w:szCs w:val="32"/>
          <w:shd w:val="clear" w:color="auto" w:fill="FFFFFF"/>
          <w:lang w:bidi="ar"/>
        </w:rPr>
        <w:t>当年</w:t>
      </w:r>
      <w:r>
        <w:rPr>
          <w:rFonts w:hint="eastAsia" w:ascii="仿宋_GB2312"/>
          <w:color w:val="000000"/>
          <w:szCs w:val="32"/>
        </w:rPr>
        <w:t>获评“生活垃圾分类四星级住宅区”或者“生活垃圾分类五星级住宅区”的住宅区，可直接认定为“蒲公英住宅区”。</w:t>
      </w:r>
    </w:p>
    <w:p>
      <w:pPr>
        <w:snapToGrid w:val="0"/>
        <w:spacing w:line="540" w:lineRule="exact"/>
        <w:ind w:firstLine="632" w:firstLineChars="200"/>
        <w:jc w:val="left"/>
        <w:rPr>
          <w:rFonts w:ascii="仿宋_GB2312"/>
          <w:szCs w:val="32"/>
        </w:rPr>
      </w:pPr>
      <w:r>
        <w:rPr>
          <w:rFonts w:hint="eastAsia" w:ascii="仿宋_GB2312"/>
          <w:b/>
          <w:color w:val="000000"/>
          <w:szCs w:val="32"/>
        </w:rPr>
        <w:t xml:space="preserve">第九条 </w:t>
      </w:r>
      <w:r>
        <w:rPr>
          <w:rFonts w:hint="eastAsia" w:ascii="仿宋_GB2312"/>
          <w:color w:val="000000"/>
          <w:szCs w:val="32"/>
        </w:rPr>
        <w:t>其他各类场所</w:t>
      </w:r>
      <w:r>
        <w:rPr>
          <w:rFonts w:hint="eastAsia" w:ascii="仿宋_GB2312"/>
          <w:color w:val="333333"/>
          <w:szCs w:val="32"/>
          <w:shd w:val="clear" w:color="auto" w:fill="FFFFFF"/>
          <w:lang w:bidi="ar"/>
        </w:rPr>
        <w:t>开展生活垃圾分类工作成效显著的</w:t>
      </w:r>
      <w:r>
        <w:rPr>
          <w:rFonts w:hint="eastAsia" w:ascii="仿宋_GB2312"/>
          <w:szCs w:val="32"/>
        </w:rPr>
        <w:t>，可申请“蒲公英单位”。</w:t>
      </w:r>
    </w:p>
    <w:p>
      <w:pPr>
        <w:snapToGrid w:val="0"/>
        <w:spacing w:line="540" w:lineRule="exact"/>
        <w:ind w:firstLine="632" w:firstLineChars="200"/>
        <w:jc w:val="left"/>
        <w:rPr>
          <w:rFonts w:ascii="仿宋_GB2312"/>
          <w:szCs w:val="32"/>
        </w:rPr>
      </w:pPr>
      <w:r>
        <w:rPr>
          <w:rFonts w:hint="eastAsia" w:ascii="仿宋_GB2312"/>
          <w:b/>
          <w:color w:val="000000"/>
          <w:szCs w:val="32"/>
        </w:rPr>
        <w:t xml:space="preserve">第十条 </w:t>
      </w:r>
      <w:r>
        <w:rPr>
          <w:rFonts w:hint="eastAsia" w:ascii="仿宋_GB2312"/>
          <w:szCs w:val="32"/>
        </w:rPr>
        <w:t>个人及组织在生活垃圾分类宣传教育工作中成效显著的，可申请“蒲公英之星”。</w:t>
      </w:r>
    </w:p>
    <w:p>
      <w:pPr>
        <w:snapToGrid w:val="0"/>
        <w:spacing w:line="540" w:lineRule="exact"/>
        <w:ind w:firstLine="632" w:firstLineChars="200"/>
        <w:jc w:val="center"/>
        <w:rPr>
          <w:rFonts w:ascii="仿宋_GB2312"/>
          <w:b/>
          <w:color w:val="000000"/>
          <w:szCs w:val="32"/>
        </w:rPr>
      </w:pPr>
    </w:p>
    <w:p>
      <w:pPr>
        <w:snapToGrid w:val="0"/>
        <w:spacing w:line="540" w:lineRule="exact"/>
        <w:ind w:firstLine="632" w:firstLineChars="200"/>
        <w:jc w:val="center"/>
        <w:rPr>
          <w:rFonts w:ascii="仿宋_GB2312"/>
          <w:color w:val="000000"/>
          <w:szCs w:val="32"/>
        </w:rPr>
      </w:pPr>
      <w:r>
        <w:rPr>
          <w:rFonts w:hint="eastAsia" w:ascii="仿宋_GB2312"/>
          <w:b/>
          <w:color w:val="000000"/>
          <w:szCs w:val="32"/>
        </w:rPr>
        <w:t>第三章 认定及监督撤销程序</w:t>
      </w:r>
    </w:p>
    <w:p>
      <w:pPr>
        <w:snapToGrid w:val="0"/>
        <w:spacing w:line="540" w:lineRule="exact"/>
        <w:ind w:firstLine="632" w:firstLineChars="200"/>
        <w:rPr>
          <w:rFonts w:ascii="仿宋_GB2312"/>
          <w:color w:val="000000"/>
          <w:szCs w:val="32"/>
        </w:rPr>
      </w:pPr>
      <w:r>
        <w:rPr>
          <w:rFonts w:hint="eastAsia" w:ascii="仿宋_GB2312"/>
          <w:b/>
          <w:color w:val="000000"/>
          <w:szCs w:val="32"/>
        </w:rPr>
        <w:t>第</w:t>
      </w:r>
      <w:r>
        <w:rPr>
          <w:rFonts w:ascii="仿宋_GB2312"/>
          <w:b/>
          <w:color w:val="000000"/>
          <w:szCs w:val="32"/>
        </w:rPr>
        <w:t>十</w:t>
      </w:r>
      <w:r>
        <w:rPr>
          <w:rFonts w:hint="eastAsia" w:ascii="仿宋_GB2312"/>
          <w:b/>
          <w:color w:val="000000"/>
          <w:szCs w:val="32"/>
        </w:rPr>
        <w:t xml:space="preserve">一条 </w:t>
      </w:r>
      <w:r>
        <w:rPr>
          <w:rFonts w:hint="eastAsia" w:ascii="仿宋_GB2312"/>
          <w:color w:val="000000"/>
          <w:szCs w:val="32"/>
        </w:rPr>
        <w:t>生活垃圾分类激励对象申请认定程序如下：</w:t>
      </w:r>
    </w:p>
    <w:p>
      <w:pPr>
        <w:snapToGrid w:val="0"/>
        <w:spacing w:line="540" w:lineRule="exact"/>
        <w:ind w:firstLine="632" w:firstLineChars="200"/>
        <w:jc w:val="left"/>
        <w:rPr>
          <w:rFonts w:ascii="仿宋_GB2312"/>
          <w:szCs w:val="32"/>
        </w:rPr>
      </w:pPr>
      <w:r>
        <w:rPr>
          <w:rFonts w:hint="eastAsia" w:ascii="仿宋_GB2312"/>
          <w:color w:val="000000"/>
          <w:szCs w:val="32"/>
        </w:rPr>
        <w:t>（一）各区应通过官网或者媒体发布评选公告，具备条件的激励对象可自行</w:t>
      </w:r>
      <w:r>
        <w:rPr>
          <w:rFonts w:hint="eastAsia" w:ascii="仿宋_GB2312" w:hAnsi="仿宋_GB2312" w:cs="仿宋_GB2312"/>
          <w:szCs w:val="32"/>
        </w:rPr>
        <w:t>进行申请，</w:t>
      </w:r>
      <w:r>
        <w:rPr>
          <w:rFonts w:hint="eastAsia" w:ascii="仿宋_GB2312"/>
          <w:szCs w:val="32"/>
        </w:rPr>
        <w:t>社区负责对申请的住宅区和“蒲公英之星”的个人进行初审，街道办事处负责对申请的住宅和“蒲公英之星”的个人进行复审，负责对符合条件的社区和社区党委书记进行推荐，区城市管理部门负责对住宅区、单位（市属公园除外）、个人及组织进行评选认定，并将评选认定的激励对象名单和推荐名单报市城市管理部门</w:t>
      </w:r>
      <w:r>
        <w:rPr>
          <w:rFonts w:hint="eastAsia" w:ascii="仿宋_GB2312"/>
          <w:szCs w:val="32"/>
          <w:lang w:eastAsia="zh-CN"/>
        </w:rPr>
        <w:t>，</w:t>
      </w:r>
      <w:bookmarkStart w:id="14" w:name="_GoBack"/>
      <w:bookmarkEnd w:id="14"/>
      <w:r>
        <w:rPr>
          <w:rFonts w:hint="eastAsia" w:ascii="仿宋_GB2312"/>
          <w:szCs w:val="32"/>
        </w:rPr>
        <w:t>市城市管理部门负责对</w:t>
      </w:r>
      <w:r>
        <w:rPr>
          <w:rFonts w:hint="eastAsia" w:ascii="仿宋_GB2312"/>
          <w:color w:val="000000"/>
          <w:szCs w:val="32"/>
        </w:rPr>
        <w:t>社区、</w:t>
      </w:r>
      <w:r>
        <w:rPr>
          <w:rFonts w:hint="eastAsia" w:ascii="仿宋_GB2312"/>
          <w:szCs w:val="32"/>
        </w:rPr>
        <w:t>社区党委书记和市属公园进行评选认定。</w:t>
      </w:r>
    </w:p>
    <w:p>
      <w:pPr>
        <w:snapToGrid w:val="0"/>
        <w:spacing w:line="540" w:lineRule="exact"/>
        <w:ind w:firstLine="632" w:firstLineChars="200"/>
        <w:rPr>
          <w:rFonts w:ascii="仿宋_GB2312"/>
          <w:szCs w:val="32"/>
        </w:rPr>
      </w:pPr>
      <w:r>
        <w:rPr>
          <w:rFonts w:hint="eastAsia" w:ascii="仿宋_GB2312"/>
          <w:szCs w:val="32"/>
        </w:rPr>
        <w:t>（二）其他各部门按照垃圾分类相关标准负责宣传推动、鼓励申报，可推荐激励对象，报所属辖区城市管理部门进行评选认定。</w:t>
      </w:r>
    </w:p>
    <w:p>
      <w:pPr>
        <w:snapToGrid w:val="0"/>
        <w:spacing w:line="540" w:lineRule="exact"/>
        <w:ind w:firstLine="632" w:firstLineChars="200"/>
      </w:pPr>
      <w:r>
        <w:rPr>
          <w:rFonts w:hint="eastAsia"/>
        </w:rPr>
        <w:t>（三）候选激励对象名单由市、区城市管理部门官方网站公示，接受社会公众的监督；</w:t>
      </w:r>
    </w:p>
    <w:p>
      <w:pPr>
        <w:snapToGrid w:val="0"/>
        <w:spacing w:line="540" w:lineRule="exact"/>
        <w:ind w:firstLine="632" w:firstLineChars="200"/>
      </w:pPr>
      <w:r>
        <w:rPr>
          <w:rFonts w:hint="eastAsia"/>
        </w:rPr>
        <w:t>（四）经公示的激励对象如无异议由市、区城市管理部门通过官方网站、“美丽深圳”公众号等方式统一发布激励对象名单。</w:t>
      </w:r>
    </w:p>
    <w:p>
      <w:pPr>
        <w:widowControl/>
        <w:shd w:val="clear" w:color="auto" w:fill="FFFFFF"/>
        <w:spacing w:line="540" w:lineRule="exact"/>
        <w:ind w:firstLine="645"/>
        <w:rPr>
          <w:rFonts w:ascii="仿宋_GB2312"/>
          <w:szCs w:val="32"/>
        </w:rPr>
      </w:pPr>
      <w:bookmarkStart w:id="10" w:name="OLE_LINK8"/>
      <w:bookmarkStart w:id="11" w:name="OLE_LINK7"/>
      <w:r>
        <w:rPr>
          <w:rFonts w:hint="eastAsia" w:ascii="仿宋_GB2312"/>
          <w:b/>
          <w:color w:val="000000"/>
          <w:szCs w:val="32"/>
        </w:rPr>
        <w:t xml:space="preserve">第十二条 </w:t>
      </w:r>
      <w:r>
        <w:rPr>
          <w:rFonts w:hint="eastAsia" w:ascii="仿宋_GB2312"/>
          <w:szCs w:val="32"/>
        </w:rPr>
        <w:t>激励对象申报材料不实、弄虚作假的，或者激励资金使用不当的，取消</w:t>
      </w:r>
      <w:r>
        <w:rPr>
          <w:rFonts w:hint="eastAsia" w:ascii="仿宋_GB2312"/>
          <w:color w:val="000000"/>
          <w:szCs w:val="32"/>
        </w:rPr>
        <w:t>评选</w:t>
      </w:r>
      <w:r>
        <w:rPr>
          <w:rFonts w:hint="eastAsia" w:ascii="仿宋_GB2312"/>
          <w:szCs w:val="32"/>
        </w:rPr>
        <w:t>资格；已被评选认定的，取消相关称号；已发放激励资金的，予以追回。</w:t>
      </w:r>
    </w:p>
    <w:p>
      <w:pPr>
        <w:widowControl/>
        <w:shd w:val="clear" w:color="auto" w:fill="FFFFFF"/>
        <w:spacing w:line="540" w:lineRule="exact"/>
        <w:ind w:firstLine="645"/>
        <w:rPr>
          <w:rFonts w:ascii="仿宋_GB2312"/>
          <w:szCs w:val="32"/>
        </w:rPr>
      </w:pPr>
      <w:r>
        <w:rPr>
          <w:rFonts w:hint="eastAsia" w:ascii="仿宋_GB2312"/>
          <w:szCs w:val="32"/>
        </w:rPr>
        <w:t>因违反国家、广东省和深圳市关于垃圾分类的相关法律法规，被处以行政处罚措施，当年不得参加评选，开具《责令改正违法行为通知单》但已在限定期限内改正的，不列入“行政处罚措施”。</w:t>
      </w:r>
    </w:p>
    <w:bookmarkEnd w:id="10"/>
    <w:bookmarkEnd w:id="11"/>
    <w:p>
      <w:pPr>
        <w:widowControl/>
        <w:shd w:val="clear" w:color="auto" w:fill="FFFFFF"/>
        <w:spacing w:line="540" w:lineRule="exact"/>
        <w:ind w:firstLine="640"/>
        <w:rPr>
          <w:rFonts w:ascii="仿宋_GB2312"/>
          <w:szCs w:val="32"/>
        </w:rPr>
      </w:pPr>
      <w:r>
        <w:rPr>
          <w:rFonts w:hint="eastAsia" w:ascii="仿宋_GB2312"/>
          <w:b/>
          <w:color w:val="000000"/>
          <w:szCs w:val="32"/>
        </w:rPr>
        <w:t xml:space="preserve">第十三条 </w:t>
      </w:r>
      <w:r>
        <w:rPr>
          <w:rFonts w:hint="eastAsia" w:ascii="仿宋_GB2312"/>
          <w:szCs w:val="32"/>
        </w:rPr>
        <w:t>任何单位或个人如发现激励对象不符合相关规定的，或者发现激励资金使用不当的，可以向</w:t>
      </w:r>
      <w:r>
        <w:rPr>
          <w:rFonts w:ascii="仿宋_GB2312"/>
          <w:szCs w:val="32"/>
        </w:rPr>
        <w:t>市</w:t>
      </w:r>
      <w:r>
        <w:rPr>
          <w:rFonts w:hint="eastAsia" w:ascii="仿宋_GB2312"/>
          <w:szCs w:val="32"/>
        </w:rPr>
        <w:t>、区城市管理部门书面反映；</w:t>
      </w:r>
      <w:r>
        <w:rPr>
          <w:rFonts w:ascii="仿宋_GB2312"/>
          <w:szCs w:val="32"/>
        </w:rPr>
        <w:t>市</w:t>
      </w:r>
      <w:r>
        <w:rPr>
          <w:rFonts w:hint="eastAsia" w:ascii="仿宋_GB2312"/>
          <w:szCs w:val="32"/>
        </w:rPr>
        <w:t>、区城市管理部门收到有关投诉后应当及时进行调查核实，如情况属实，应及时予以纠正，并按照相关规定进行处罚。</w:t>
      </w:r>
    </w:p>
    <w:p>
      <w:pPr>
        <w:snapToGrid w:val="0"/>
        <w:spacing w:line="540" w:lineRule="exact"/>
        <w:jc w:val="center"/>
        <w:rPr>
          <w:rFonts w:ascii="仿宋_GB2312"/>
          <w:b/>
          <w:color w:val="000000"/>
          <w:szCs w:val="32"/>
        </w:rPr>
      </w:pPr>
    </w:p>
    <w:p>
      <w:pPr>
        <w:snapToGrid w:val="0"/>
        <w:spacing w:line="540" w:lineRule="exact"/>
        <w:jc w:val="center"/>
        <w:rPr>
          <w:rFonts w:ascii="仿宋_GB2312"/>
          <w:b/>
          <w:color w:val="000000"/>
          <w:szCs w:val="32"/>
        </w:rPr>
      </w:pPr>
      <w:r>
        <w:rPr>
          <w:rFonts w:hint="eastAsia" w:ascii="仿宋_GB2312"/>
          <w:b/>
          <w:color w:val="000000"/>
          <w:szCs w:val="32"/>
        </w:rPr>
        <w:t>第四章 激励措施</w:t>
      </w:r>
    </w:p>
    <w:p>
      <w:pPr>
        <w:snapToGrid w:val="0"/>
        <w:spacing w:line="540" w:lineRule="exact"/>
        <w:ind w:firstLine="632" w:firstLineChars="200"/>
        <w:rPr>
          <w:rFonts w:ascii="仿宋_GB2312"/>
          <w:szCs w:val="32"/>
        </w:rPr>
      </w:pPr>
      <w:r>
        <w:rPr>
          <w:rFonts w:hint="eastAsia" w:ascii="仿宋_GB2312"/>
          <w:b/>
          <w:color w:val="000000"/>
          <w:szCs w:val="32"/>
        </w:rPr>
        <w:t xml:space="preserve">第十四条 </w:t>
      </w:r>
      <w:r>
        <w:rPr>
          <w:rFonts w:hint="eastAsia" w:ascii="仿宋_GB2312"/>
          <w:szCs w:val="32"/>
        </w:rPr>
        <w:t>“蒲公英</w:t>
      </w:r>
      <w:r>
        <w:rPr>
          <w:rFonts w:hint="eastAsia" w:ascii="仿宋_GB2312"/>
          <w:color w:val="000000"/>
          <w:szCs w:val="32"/>
        </w:rPr>
        <w:t>住宅</w:t>
      </w:r>
      <w:r>
        <w:rPr>
          <w:rFonts w:hint="eastAsia" w:ascii="仿宋_GB2312"/>
          <w:szCs w:val="32"/>
        </w:rPr>
        <w:t>区”按照5万元/</w:t>
      </w:r>
      <w:r>
        <w:rPr>
          <w:rFonts w:ascii="仿宋_GB2312"/>
          <w:szCs w:val="32"/>
        </w:rPr>
        <w:t>1000</w:t>
      </w:r>
      <w:r>
        <w:rPr>
          <w:rFonts w:hint="eastAsia" w:ascii="仿宋_GB2312"/>
          <w:szCs w:val="32"/>
        </w:rPr>
        <w:t>户的标准激励。不足</w:t>
      </w:r>
      <w:r>
        <w:rPr>
          <w:rFonts w:ascii="仿宋_GB2312"/>
          <w:szCs w:val="32"/>
        </w:rPr>
        <w:t>1000</w:t>
      </w:r>
      <w:r>
        <w:rPr>
          <w:rFonts w:hint="eastAsia" w:ascii="仿宋_GB2312"/>
          <w:szCs w:val="32"/>
        </w:rPr>
        <w:t>户的，</w:t>
      </w:r>
      <w:r>
        <w:rPr>
          <w:rFonts w:ascii="仿宋_GB2312"/>
          <w:szCs w:val="32"/>
        </w:rPr>
        <w:t>每减少2</w:t>
      </w:r>
      <w:r>
        <w:rPr>
          <w:rFonts w:hint="eastAsia" w:ascii="仿宋_GB2312"/>
          <w:szCs w:val="32"/>
        </w:rPr>
        <w:t>0</w:t>
      </w:r>
      <w:r>
        <w:rPr>
          <w:rFonts w:ascii="仿宋_GB2312"/>
          <w:szCs w:val="32"/>
        </w:rPr>
        <w:t>0户，</w:t>
      </w:r>
      <w:r>
        <w:rPr>
          <w:rFonts w:hint="eastAsia" w:ascii="仿宋_GB2312"/>
          <w:szCs w:val="32"/>
        </w:rPr>
        <w:t>激励资金减少1万，最低补助为1万元；超过1000户的，每增加200户，激励资金增加1万，最高补助为10万元。</w:t>
      </w:r>
      <w:r>
        <w:rPr>
          <w:rFonts w:ascii="仿宋_GB2312"/>
          <w:szCs w:val="32"/>
        </w:rPr>
        <w:t>减少或增加不超过</w:t>
      </w:r>
      <w:r>
        <w:rPr>
          <w:rFonts w:hint="eastAsia" w:ascii="仿宋_GB2312"/>
          <w:szCs w:val="32"/>
        </w:rPr>
        <w:t>200户的，不予减少或增加补助资金；激励资金按照实际入住户数计算。</w:t>
      </w:r>
    </w:p>
    <w:p>
      <w:pPr>
        <w:snapToGrid w:val="0"/>
        <w:spacing w:line="540" w:lineRule="exact"/>
        <w:ind w:firstLine="632" w:firstLineChars="200"/>
        <w:rPr>
          <w:rFonts w:ascii="仿宋_GB2312"/>
          <w:szCs w:val="32"/>
        </w:rPr>
      </w:pPr>
      <w:r>
        <w:rPr>
          <w:rFonts w:hint="eastAsia" w:ascii="仿宋_GB2312"/>
          <w:szCs w:val="32"/>
        </w:rPr>
        <w:t>激励资金仅用于生活垃圾分类相关的设施采购维护、宣传培训及劳务补贴等方面，且需在激励资金发放的当年使用完。激励资金使用方应在住宅区公示栏向住宅区居民公示激励资金使用情况，并报区城市管理部门审核备案。</w:t>
      </w:r>
    </w:p>
    <w:p>
      <w:pPr>
        <w:widowControl/>
        <w:shd w:val="clear" w:color="auto" w:fill="FFFFFF"/>
        <w:spacing w:line="540" w:lineRule="exact"/>
        <w:ind w:firstLine="643"/>
        <w:jc w:val="left"/>
        <w:rPr>
          <w:rFonts w:ascii="仿宋_GB2312"/>
          <w:b/>
          <w:color w:val="000000"/>
          <w:szCs w:val="32"/>
        </w:rPr>
      </w:pPr>
      <w:r>
        <w:rPr>
          <w:rFonts w:hint="eastAsia" w:ascii="仿宋_GB2312"/>
          <w:b/>
          <w:color w:val="000000"/>
          <w:szCs w:val="32"/>
        </w:rPr>
        <w:t xml:space="preserve">第十五条 </w:t>
      </w:r>
      <w:r>
        <w:rPr>
          <w:rFonts w:hint="eastAsia" w:ascii="仿宋_GB2312"/>
          <w:szCs w:val="32"/>
        </w:rPr>
        <w:t>市、区城市管理部门和其他各部门通过官网或者媒体对评选认定的激励对象进行宣传报道、</w:t>
      </w:r>
      <w:r>
        <w:rPr>
          <w:rFonts w:hint="eastAsia" w:ascii="仿宋_GB2312"/>
          <w:color w:val="000000"/>
          <w:szCs w:val="32"/>
        </w:rPr>
        <w:t>通报表扬，</w:t>
      </w:r>
      <w:r>
        <w:rPr>
          <w:rFonts w:hint="eastAsia" w:ascii="仿宋_GB2312"/>
          <w:szCs w:val="32"/>
        </w:rPr>
        <w:t>营造全社会共同参与生活垃圾分类工作的良好氛围。</w:t>
      </w:r>
    </w:p>
    <w:p>
      <w:pPr>
        <w:snapToGrid w:val="0"/>
        <w:spacing w:line="540" w:lineRule="exact"/>
        <w:rPr>
          <w:rFonts w:ascii="仿宋_GB2312"/>
          <w:szCs w:val="32"/>
        </w:rPr>
      </w:pPr>
      <w:r>
        <w:rPr>
          <w:rFonts w:hint="eastAsia" w:ascii="仿宋_GB2312"/>
          <w:szCs w:val="32"/>
        </w:rPr>
        <w:t xml:space="preserve">                          </w:t>
      </w:r>
    </w:p>
    <w:p>
      <w:pPr>
        <w:snapToGrid w:val="0"/>
        <w:spacing w:line="540" w:lineRule="exact"/>
        <w:jc w:val="center"/>
        <w:rPr>
          <w:rFonts w:ascii="仿宋_GB2312"/>
          <w:b/>
          <w:color w:val="000000"/>
          <w:szCs w:val="32"/>
        </w:rPr>
      </w:pPr>
      <w:r>
        <w:rPr>
          <w:rFonts w:hint="eastAsia" w:ascii="仿宋_GB2312"/>
          <w:b/>
          <w:color w:val="000000"/>
          <w:szCs w:val="32"/>
        </w:rPr>
        <w:t>第五章 附则</w:t>
      </w:r>
    </w:p>
    <w:p>
      <w:pPr>
        <w:autoSpaceDE w:val="0"/>
        <w:autoSpaceDN w:val="0"/>
        <w:adjustRightInd w:val="0"/>
        <w:spacing w:line="540" w:lineRule="exact"/>
        <w:ind w:firstLine="632" w:firstLineChars="200"/>
        <w:rPr>
          <w:rFonts w:ascii="仿宋_GB2312"/>
          <w:szCs w:val="32"/>
        </w:rPr>
      </w:pPr>
      <w:r>
        <w:rPr>
          <w:rFonts w:hint="eastAsia" w:ascii="仿宋_GB2312"/>
          <w:b/>
          <w:color w:val="000000"/>
          <w:szCs w:val="32"/>
        </w:rPr>
        <w:t xml:space="preserve">第十六条 </w:t>
      </w:r>
      <w:r>
        <w:rPr>
          <w:rFonts w:hint="eastAsia" w:ascii="仿宋_GB2312"/>
          <w:b w:val="0"/>
          <w:color w:val="auto"/>
          <w:szCs w:val="32"/>
        </w:rPr>
        <w:t>各区财政</w:t>
      </w:r>
      <w:r>
        <w:rPr>
          <w:rFonts w:hint="eastAsia" w:ascii="仿宋_GB2312"/>
          <w:szCs w:val="32"/>
        </w:rPr>
        <w:t>部门</w:t>
      </w:r>
      <w:r>
        <w:rPr>
          <w:rFonts w:hint="eastAsia" w:ascii="仿宋_GB2312"/>
          <w:b w:val="0"/>
          <w:color w:val="auto"/>
          <w:szCs w:val="32"/>
        </w:rPr>
        <w:t>每年按以下额度安排生活垃圾分类激励补助资金</w:t>
      </w:r>
      <w:r>
        <w:rPr>
          <w:rFonts w:hint="eastAsia" w:ascii="仿宋_GB2312"/>
          <w:szCs w:val="32"/>
        </w:rPr>
        <w:t>：福田区不超过512万元，罗湖区不超过389万元，盐田区不超过75万元，南山区不超过490万元，宝安区不超过970万元，龙岗区不超过1073万元，龙华区不超过581万元，坪山区不超过149万元，光明区不超过269万元，大鹏新区不超过41万元，深汕特别合作区不超过17万元。</w:t>
      </w:r>
    </w:p>
    <w:p>
      <w:pPr>
        <w:snapToGrid w:val="0"/>
        <w:spacing w:line="540" w:lineRule="exact"/>
        <w:ind w:firstLine="632" w:firstLineChars="200"/>
        <w:rPr>
          <w:rFonts w:ascii="仿宋_GB2312"/>
          <w:szCs w:val="32"/>
        </w:rPr>
      </w:pPr>
      <w:r>
        <w:rPr>
          <w:rFonts w:hint="eastAsia" w:ascii="仿宋_GB2312"/>
          <w:b/>
          <w:color w:val="000000"/>
          <w:szCs w:val="32"/>
        </w:rPr>
        <w:t xml:space="preserve">第十七条 </w:t>
      </w:r>
      <w:r>
        <w:rPr>
          <w:rFonts w:hint="eastAsia" w:ascii="仿宋_GB2312"/>
          <w:szCs w:val="32"/>
        </w:rPr>
        <w:t>市城市管理部门应当以本办法为依据，结合实际，制定并实施激励工作实施细则，各区城市管理部门可根据市城市管理部门制定的实施细则结合辖区实际进行细化，并于每年10月31日之前将评选认定的激励对象名单报市城市管理部门汇总。</w:t>
      </w:r>
    </w:p>
    <w:p>
      <w:pPr>
        <w:snapToGrid w:val="0"/>
        <w:spacing w:line="540" w:lineRule="exact"/>
        <w:ind w:firstLine="632" w:firstLineChars="200"/>
        <w:rPr>
          <w:rFonts w:ascii="仿宋_GB2312"/>
          <w:color w:val="000000"/>
          <w:szCs w:val="32"/>
        </w:rPr>
      </w:pPr>
      <w:r>
        <w:rPr>
          <w:rFonts w:hint="eastAsia" w:ascii="仿宋_GB2312"/>
          <w:b/>
          <w:color w:val="000000"/>
          <w:szCs w:val="32"/>
        </w:rPr>
        <w:t xml:space="preserve">第十八条 </w:t>
      </w:r>
      <w:r>
        <w:rPr>
          <w:rFonts w:hint="eastAsia" w:ascii="仿宋_GB2312"/>
          <w:color w:val="000000"/>
          <w:szCs w:val="32"/>
        </w:rPr>
        <w:t>“生活垃圾分类四星级住宅区”和“生活垃圾分类五星级住宅区”由</w:t>
      </w:r>
      <w:bookmarkStart w:id="12" w:name="OLE_LINK46"/>
      <w:bookmarkStart w:id="13" w:name="OLE_LINK45"/>
      <w:r>
        <w:rPr>
          <w:rFonts w:hint="eastAsia" w:ascii="仿宋_GB2312"/>
          <w:color w:val="000000"/>
          <w:szCs w:val="32"/>
        </w:rPr>
        <w:t>市</w:t>
      </w:r>
      <w:r>
        <w:rPr>
          <w:rFonts w:hint="eastAsia" w:ascii="仿宋_GB2312"/>
          <w:szCs w:val="32"/>
        </w:rPr>
        <w:t>城市管理部门</w:t>
      </w:r>
      <w:bookmarkEnd w:id="12"/>
      <w:bookmarkEnd w:id="13"/>
      <w:r>
        <w:rPr>
          <w:rFonts w:hint="eastAsia" w:ascii="仿宋_GB2312"/>
          <w:szCs w:val="32"/>
        </w:rPr>
        <w:t>按照相关标准进行评定</w:t>
      </w:r>
      <w:r>
        <w:rPr>
          <w:rFonts w:hint="eastAsia" w:ascii="仿宋_GB2312"/>
          <w:color w:val="000000"/>
          <w:szCs w:val="32"/>
        </w:rPr>
        <w:t>。</w:t>
      </w:r>
    </w:p>
    <w:p>
      <w:pPr>
        <w:snapToGrid w:val="0"/>
        <w:spacing w:line="540" w:lineRule="exact"/>
        <w:ind w:firstLine="632" w:firstLineChars="200"/>
        <w:rPr>
          <w:rFonts w:ascii="仿宋_GB2312"/>
          <w:szCs w:val="32"/>
        </w:rPr>
      </w:pPr>
      <w:r>
        <w:rPr>
          <w:rFonts w:hint="eastAsia" w:ascii="仿宋_GB2312"/>
          <w:b/>
          <w:color w:val="000000"/>
          <w:szCs w:val="32"/>
        </w:rPr>
        <w:t>第十九条</w:t>
      </w:r>
      <w:r>
        <w:rPr>
          <w:rFonts w:ascii="仿宋_GB2312"/>
          <w:b/>
          <w:color w:val="000000"/>
          <w:szCs w:val="32"/>
        </w:rPr>
        <w:t xml:space="preserve"> </w:t>
      </w:r>
      <w:r>
        <w:rPr>
          <w:rFonts w:hint="eastAsia" w:ascii="仿宋_GB2312"/>
          <w:color w:val="000000"/>
          <w:szCs w:val="32"/>
        </w:rPr>
        <w:t>“蒲公英社区”“蒲公英社区书记”“蒲公英住宅区”</w:t>
      </w:r>
      <w:r>
        <w:rPr>
          <w:rFonts w:hint="eastAsia" w:ascii="仿宋_GB2312"/>
          <w:szCs w:val="32"/>
        </w:rPr>
        <w:t>“蒲公英之星”和“</w:t>
      </w:r>
      <w:r>
        <w:rPr>
          <w:rFonts w:hint="eastAsia" w:ascii="仿宋_GB2312"/>
          <w:color w:val="000000"/>
          <w:szCs w:val="32"/>
        </w:rPr>
        <w:t>蒲公英单位”的具体评价标准由市</w:t>
      </w:r>
      <w:r>
        <w:rPr>
          <w:rFonts w:hint="eastAsia" w:ascii="仿宋_GB2312"/>
          <w:szCs w:val="32"/>
        </w:rPr>
        <w:t>城市管理部门另行制定。</w:t>
      </w:r>
    </w:p>
    <w:p>
      <w:pPr>
        <w:spacing w:line="540" w:lineRule="exact"/>
        <w:ind w:firstLine="632" w:firstLineChars="200"/>
        <w:rPr>
          <w:rFonts w:ascii="仿宋_GB2312"/>
          <w:color w:val="000000"/>
          <w:szCs w:val="32"/>
        </w:rPr>
      </w:pPr>
      <w:r>
        <w:rPr>
          <w:rFonts w:hint="eastAsia" w:ascii="仿宋_GB2312"/>
          <w:b/>
          <w:color w:val="000000"/>
          <w:szCs w:val="32"/>
        </w:rPr>
        <w:t xml:space="preserve">第二十条 </w:t>
      </w:r>
      <w:r>
        <w:rPr>
          <w:rFonts w:hint="eastAsia" w:ascii="仿宋_GB2312"/>
          <w:color w:val="000000"/>
          <w:szCs w:val="32"/>
        </w:rPr>
        <w:t>本办法</w:t>
      </w:r>
      <w:r>
        <w:rPr>
          <w:rFonts w:hint="eastAsia" w:ascii="仿宋_GB2312"/>
          <w:iCs/>
          <w:color w:val="000000"/>
          <w:szCs w:val="32"/>
        </w:rPr>
        <w:t>自2022年11月1日</w:t>
      </w:r>
      <w:r>
        <w:rPr>
          <w:rFonts w:hint="eastAsia" w:ascii="仿宋_GB2312"/>
          <w:color w:val="000000"/>
          <w:szCs w:val="32"/>
        </w:rPr>
        <w:t>起实施，有效期为三年。</w:t>
      </w:r>
    </w:p>
    <w:p>
      <w:pPr>
        <w:spacing w:line="540" w:lineRule="exact"/>
        <w:rPr>
          <w:rFonts w:ascii="仿宋_GB2312"/>
          <w:color w:val="000000"/>
          <w:szCs w:val="32"/>
        </w:rPr>
      </w:pPr>
    </w:p>
    <w:bookmarkEnd w:id="2"/>
    <w:bookmarkEnd w:id="3"/>
    <w:bookmarkEnd w:id="4"/>
    <w:bookmarkEnd w:id="5"/>
    <w:p>
      <w:pPr>
        <w:spacing w:line="540" w:lineRule="exact"/>
      </w:pPr>
    </w:p>
    <w:sectPr>
      <w:headerReference r:id="rId3" w:type="default"/>
      <w:footerReference r:id="rId4" w:type="default"/>
      <w:pgSz w:w="11906" w:h="16838"/>
      <w:pgMar w:top="2041" w:right="1474" w:bottom="2041" w:left="1588" w:header="851" w:footer="992" w:gutter="0"/>
      <w:pgNumType w:fmt="decimalFullWidt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7"/>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５</w:t>
                          </w:r>
                          <w:r>
                            <w:rPr>
                              <w:rFonts w:ascii="宋体" w:hAnsi="宋体"/>
                              <w:sz w:val="28"/>
                              <w:szCs w:val="28"/>
                            </w:rPr>
                            <w:fldChar w:fldCharType="end"/>
                          </w:r>
                          <w:r>
                            <w:rPr>
                              <w:rFonts w:hint="eastAsia" w:ascii="宋体" w:hAnsi="宋体"/>
                              <w:sz w:val="28"/>
                              <w:szCs w:val="28"/>
                            </w:rPr>
                            <w:t>－</w:t>
                          </w:r>
                        </w:p>
                      </w:txbxContent>
                    </wps:txbx>
                    <wps:bodyPr wrap="none" lIns="0" tIns="0" rIns="0" bIns="0">
                      <a:spAutoFit/>
                    </wps:bodyPr>
                  </wps:wsp>
                </a:graphicData>
              </a:graphic>
            </wp:anchor>
          </w:drawing>
        </mc:Choice>
        <mc:Fallback>
          <w:pict>
            <v:shape id="文本框 3"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PZMfdEAAAADAQAADwAAAAAAAAABACAAAAAiAAAAZHJzL2Rvd25yZXYueG1s&#10;UEsBAhQAFAAAAAgAh07iQB9mhhrGAQAAiwMAAA4AAAAAAAAAAQAgAAAAIAEAAGRycy9lMm9Eb2Mu&#10;eG1sUEsFBgAAAAAGAAYAWQEAAFgFAAAAAA==&#10;">
              <v:fill on="f" focussize="0,0"/>
              <v:stroke on="f"/>
              <v:imagedata o:title=""/>
              <o:lock v:ext="edit" aspectratio="f"/>
              <v:textbox inset="0mm,0mm,0mm,0mm" style="mso-fit-shape-to-text:t;">
                <w:txbxContent>
                  <w:p>
                    <w:pPr>
                      <w:pStyle w:val="7"/>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５</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OTA1YTIyMGZkNzU1Njk1NWIwZjI5MTliNWNlMWQifQ=="/>
  </w:docVars>
  <w:rsids>
    <w:rsidRoot w:val="00172A27"/>
    <w:rsid w:val="0002725E"/>
    <w:rsid w:val="00033024"/>
    <w:rsid w:val="00057FB5"/>
    <w:rsid w:val="00083BBF"/>
    <w:rsid w:val="000A2AF6"/>
    <w:rsid w:val="00135607"/>
    <w:rsid w:val="00163250"/>
    <w:rsid w:val="00172A27"/>
    <w:rsid w:val="00176502"/>
    <w:rsid w:val="001C53CB"/>
    <w:rsid w:val="00203D16"/>
    <w:rsid w:val="0021512A"/>
    <w:rsid w:val="00244616"/>
    <w:rsid w:val="00264C2D"/>
    <w:rsid w:val="002A07EF"/>
    <w:rsid w:val="002C76B2"/>
    <w:rsid w:val="002D1F11"/>
    <w:rsid w:val="003307D3"/>
    <w:rsid w:val="00353CC2"/>
    <w:rsid w:val="00386374"/>
    <w:rsid w:val="003A7B8E"/>
    <w:rsid w:val="003B171D"/>
    <w:rsid w:val="003F187B"/>
    <w:rsid w:val="003F3C53"/>
    <w:rsid w:val="00405554"/>
    <w:rsid w:val="004216DB"/>
    <w:rsid w:val="0044344C"/>
    <w:rsid w:val="00467EF3"/>
    <w:rsid w:val="00475534"/>
    <w:rsid w:val="004A6B06"/>
    <w:rsid w:val="00525DBE"/>
    <w:rsid w:val="00550AA0"/>
    <w:rsid w:val="005B127D"/>
    <w:rsid w:val="005D6076"/>
    <w:rsid w:val="0060186F"/>
    <w:rsid w:val="006601A5"/>
    <w:rsid w:val="006A1202"/>
    <w:rsid w:val="006A3CFD"/>
    <w:rsid w:val="006B4019"/>
    <w:rsid w:val="006E79AD"/>
    <w:rsid w:val="006F35F4"/>
    <w:rsid w:val="006F53A4"/>
    <w:rsid w:val="0070464F"/>
    <w:rsid w:val="00756CC9"/>
    <w:rsid w:val="00763E59"/>
    <w:rsid w:val="00786A6E"/>
    <w:rsid w:val="007B483C"/>
    <w:rsid w:val="007B4E63"/>
    <w:rsid w:val="007E3A59"/>
    <w:rsid w:val="008A0FBF"/>
    <w:rsid w:val="008D2A11"/>
    <w:rsid w:val="00915C16"/>
    <w:rsid w:val="00952E41"/>
    <w:rsid w:val="009554F3"/>
    <w:rsid w:val="00964AA2"/>
    <w:rsid w:val="00965AFD"/>
    <w:rsid w:val="009C3BE2"/>
    <w:rsid w:val="00A3761B"/>
    <w:rsid w:val="00A56F69"/>
    <w:rsid w:val="00AB71E6"/>
    <w:rsid w:val="00AC6513"/>
    <w:rsid w:val="00AD7822"/>
    <w:rsid w:val="00B53A37"/>
    <w:rsid w:val="00BB2707"/>
    <w:rsid w:val="00C00433"/>
    <w:rsid w:val="00C02721"/>
    <w:rsid w:val="00C20E2A"/>
    <w:rsid w:val="00C479D9"/>
    <w:rsid w:val="00C64B6C"/>
    <w:rsid w:val="00C8559C"/>
    <w:rsid w:val="00C96239"/>
    <w:rsid w:val="00CE1B36"/>
    <w:rsid w:val="00D105D4"/>
    <w:rsid w:val="00D2505E"/>
    <w:rsid w:val="00D44239"/>
    <w:rsid w:val="00D53544"/>
    <w:rsid w:val="00DA0B0F"/>
    <w:rsid w:val="00DF4613"/>
    <w:rsid w:val="00E0318C"/>
    <w:rsid w:val="00EA1840"/>
    <w:rsid w:val="00EB64C0"/>
    <w:rsid w:val="00F06C41"/>
    <w:rsid w:val="00FA12EE"/>
    <w:rsid w:val="00FD056D"/>
    <w:rsid w:val="00FE0D32"/>
    <w:rsid w:val="0148765D"/>
    <w:rsid w:val="015D0E05"/>
    <w:rsid w:val="024B3835"/>
    <w:rsid w:val="02705CC0"/>
    <w:rsid w:val="04A807B3"/>
    <w:rsid w:val="05170DD2"/>
    <w:rsid w:val="05CC26CE"/>
    <w:rsid w:val="06384274"/>
    <w:rsid w:val="068171DD"/>
    <w:rsid w:val="06C72E93"/>
    <w:rsid w:val="07247743"/>
    <w:rsid w:val="07C867C9"/>
    <w:rsid w:val="082D55F6"/>
    <w:rsid w:val="08F566E0"/>
    <w:rsid w:val="0A2543E3"/>
    <w:rsid w:val="0ADE3C48"/>
    <w:rsid w:val="0B893AE6"/>
    <w:rsid w:val="0CAC1422"/>
    <w:rsid w:val="0CC54D55"/>
    <w:rsid w:val="0CCA1272"/>
    <w:rsid w:val="0CF65271"/>
    <w:rsid w:val="0D3C77C7"/>
    <w:rsid w:val="0D79292B"/>
    <w:rsid w:val="0DB57FC0"/>
    <w:rsid w:val="0ECD3708"/>
    <w:rsid w:val="0F706100"/>
    <w:rsid w:val="0F8E2497"/>
    <w:rsid w:val="10D40B4F"/>
    <w:rsid w:val="110610CC"/>
    <w:rsid w:val="12493F54"/>
    <w:rsid w:val="12767ED2"/>
    <w:rsid w:val="12DF62B4"/>
    <w:rsid w:val="132B7EE5"/>
    <w:rsid w:val="145D43D7"/>
    <w:rsid w:val="14620161"/>
    <w:rsid w:val="147748E3"/>
    <w:rsid w:val="14BB24DD"/>
    <w:rsid w:val="14D57D02"/>
    <w:rsid w:val="159B192D"/>
    <w:rsid w:val="15F2315A"/>
    <w:rsid w:val="174C2B3E"/>
    <w:rsid w:val="17B8405F"/>
    <w:rsid w:val="18732B54"/>
    <w:rsid w:val="18802B67"/>
    <w:rsid w:val="19356FA4"/>
    <w:rsid w:val="1E233DF5"/>
    <w:rsid w:val="1E694C57"/>
    <w:rsid w:val="1FD620C2"/>
    <w:rsid w:val="204447DD"/>
    <w:rsid w:val="20D01519"/>
    <w:rsid w:val="21B35109"/>
    <w:rsid w:val="21D4138B"/>
    <w:rsid w:val="23891141"/>
    <w:rsid w:val="250B4976"/>
    <w:rsid w:val="262D6C63"/>
    <w:rsid w:val="27956AA4"/>
    <w:rsid w:val="27EC79D2"/>
    <w:rsid w:val="293E0BC6"/>
    <w:rsid w:val="2A0E0CEC"/>
    <w:rsid w:val="2A1D566D"/>
    <w:rsid w:val="2A514BB3"/>
    <w:rsid w:val="2ADD1A46"/>
    <w:rsid w:val="2BA603F9"/>
    <w:rsid w:val="2BC826DD"/>
    <w:rsid w:val="2C011294"/>
    <w:rsid w:val="2C64652F"/>
    <w:rsid w:val="2C887BCF"/>
    <w:rsid w:val="2D4433B0"/>
    <w:rsid w:val="2D725066"/>
    <w:rsid w:val="2DD064A6"/>
    <w:rsid w:val="2E034D3C"/>
    <w:rsid w:val="2E180DE1"/>
    <w:rsid w:val="2E5C2EE7"/>
    <w:rsid w:val="2F350375"/>
    <w:rsid w:val="2F383B6D"/>
    <w:rsid w:val="2F7D52B7"/>
    <w:rsid w:val="2FB53160"/>
    <w:rsid w:val="2FC0482D"/>
    <w:rsid w:val="307A4C13"/>
    <w:rsid w:val="33003CE2"/>
    <w:rsid w:val="33887A61"/>
    <w:rsid w:val="33CD376E"/>
    <w:rsid w:val="33DB42B7"/>
    <w:rsid w:val="33F20F2A"/>
    <w:rsid w:val="34B306EC"/>
    <w:rsid w:val="34D36FCB"/>
    <w:rsid w:val="34F53B1C"/>
    <w:rsid w:val="35463152"/>
    <w:rsid w:val="3586192A"/>
    <w:rsid w:val="365816CD"/>
    <w:rsid w:val="37344113"/>
    <w:rsid w:val="37B42221"/>
    <w:rsid w:val="37D44109"/>
    <w:rsid w:val="3801173C"/>
    <w:rsid w:val="38050B95"/>
    <w:rsid w:val="396757EA"/>
    <w:rsid w:val="39D0068C"/>
    <w:rsid w:val="3ACF3D3B"/>
    <w:rsid w:val="3B106350"/>
    <w:rsid w:val="3B807906"/>
    <w:rsid w:val="3C930C91"/>
    <w:rsid w:val="3CA6063E"/>
    <w:rsid w:val="3CB8632E"/>
    <w:rsid w:val="3D350AE1"/>
    <w:rsid w:val="3D3C4248"/>
    <w:rsid w:val="3D6C4398"/>
    <w:rsid w:val="3E422040"/>
    <w:rsid w:val="3FB33476"/>
    <w:rsid w:val="3FCD20FF"/>
    <w:rsid w:val="402472B9"/>
    <w:rsid w:val="4045261A"/>
    <w:rsid w:val="40AF7B5D"/>
    <w:rsid w:val="40D55504"/>
    <w:rsid w:val="410F5807"/>
    <w:rsid w:val="419A004F"/>
    <w:rsid w:val="41EC42BF"/>
    <w:rsid w:val="424F4414"/>
    <w:rsid w:val="43287F76"/>
    <w:rsid w:val="440B682E"/>
    <w:rsid w:val="440C009B"/>
    <w:rsid w:val="44C53300"/>
    <w:rsid w:val="45247ACF"/>
    <w:rsid w:val="45B160F8"/>
    <w:rsid w:val="46133E63"/>
    <w:rsid w:val="46237B48"/>
    <w:rsid w:val="46565C07"/>
    <w:rsid w:val="4784175B"/>
    <w:rsid w:val="47A516B9"/>
    <w:rsid w:val="48295E59"/>
    <w:rsid w:val="49090923"/>
    <w:rsid w:val="4976068E"/>
    <w:rsid w:val="4A627DFF"/>
    <w:rsid w:val="4C611773"/>
    <w:rsid w:val="4C80046E"/>
    <w:rsid w:val="4CB84F37"/>
    <w:rsid w:val="4D261926"/>
    <w:rsid w:val="4EEF1432"/>
    <w:rsid w:val="4F8314AB"/>
    <w:rsid w:val="507B426D"/>
    <w:rsid w:val="51476FCD"/>
    <w:rsid w:val="519D3620"/>
    <w:rsid w:val="51F53D98"/>
    <w:rsid w:val="52084CF5"/>
    <w:rsid w:val="52D03F5B"/>
    <w:rsid w:val="53444E1E"/>
    <w:rsid w:val="53B86CFB"/>
    <w:rsid w:val="53DE0ED4"/>
    <w:rsid w:val="540674BA"/>
    <w:rsid w:val="55D050B9"/>
    <w:rsid w:val="55D21001"/>
    <w:rsid w:val="563411D4"/>
    <w:rsid w:val="57C156CE"/>
    <w:rsid w:val="57F709A7"/>
    <w:rsid w:val="58712D18"/>
    <w:rsid w:val="58E5206A"/>
    <w:rsid w:val="5B9A01E6"/>
    <w:rsid w:val="5C466717"/>
    <w:rsid w:val="5CCE0911"/>
    <w:rsid w:val="5D236E0E"/>
    <w:rsid w:val="5E272AFC"/>
    <w:rsid w:val="5EC8696E"/>
    <w:rsid w:val="5EE065CD"/>
    <w:rsid w:val="60962177"/>
    <w:rsid w:val="60B05CD4"/>
    <w:rsid w:val="62CE1C11"/>
    <w:rsid w:val="632B6840"/>
    <w:rsid w:val="646931CB"/>
    <w:rsid w:val="64C9520C"/>
    <w:rsid w:val="65373511"/>
    <w:rsid w:val="65680552"/>
    <w:rsid w:val="6586360D"/>
    <w:rsid w:val="65C81308"/>
    <w:rsid w:val="65DC0646"/>
    <w:rsid w:val="665B5FDE"/>
    <w:rsid w:val="66EA3412"/>
    <w:rsid w:val="670267B4"/>
    <w:rsid w:val="670C6A38"/>
    <w:rsid w:val="678058D7"/>
    <w:rsid w:val="68105535"/>
    <w:rsid w:val="682A6D92"/>
    <w:rsid w:val="683336DF"/>
    <w:rsid w:val="68540432"/>
    <w:rsid w:val="68B11A4C"/>
    <w:rsid w:val="68D43999"/>
    <w:rsid w:val="69431171"/>
    <w:rsid w:val="69D73C23"/>
    <w:rsid w:val="6A697AB9"/>
    <w:rsid w:val="6A777382"/>
    <w:rsid w:val="6AF44E7E"/>
    <w:rsid w:val="6AF455F7"/>
    <w:rsid w:val="6C333BC4"/>
    <w:rsid w:val="6CDE52F0"/>
    <w:rsid w:val="6CEF50B7"/>
    <w:rsid w:val="6D1D4547"/>
    <w:rsid w:val="6DC85676"/>
    <w:rsid w:val="6F025CBC"/>
    <w:rsid w:val="6F4869B3"/>
    <w:rsid w:val="6FC97532"/>
    <w:rsid w:val="710F602E"/>
    <w:rsid w:val="714069B9"/>
    <w:rsid w:val="722E3E2E"/>
    <w:rsid w:val="72710E68"/>
    <w:rsid w:val="72B0444F"/>
    <w:rsid w:val="73354D83"/>
    <w:rsid w:val="739658FD"/>
    <w:rsid w:val="739749A2"/>
    <w:rsid w:val="73A60421"/>
    <w:rsid w:val="74234004"/>
    <w:rsid w:val="74486D4C"/>
    <w:rsid w:val="750A7896"/>
    <w:rsid w:val="768846DC"/>
    <w:rsid w:val="76BF2B31"/>
    <w:rsid w:val="78035EFD"/>
    <w:rsid w:val="78A731F2"/>
    <w:rsid w:val="78CF0809"/>
    <w:rsid w:val="78FE09D3"/>
    <w:rsid w:val="79001C9A"/>
    <w:rsid w:val="7A115FA9"/>
    <w:rsid w:val="7AC33C00"/>
    <w:rsid w:val="7AE9619A"/>
    <w:rsid w:val="7BD809D8"/>
    <w:rsid w:val="7D9E5493"/>
    <w:rsid w:val="7E7A49CB"/>
    <w:rsid w:val="7F667671"/>
    <w:rsid w:val="7F9A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Date"/>
    <w:basedOn w:val="1"/>
    <w:next w:val="1"/>
    <w:qFormat/>
    <w:uiPriority w:val="0"/>
    <w:pPr>
      <w:ind w:left="100" w:leftChars="2500"/>
    </w:pPr>
    <w:rPr>
      <w:rFonts w:ascii="仿宋_GB2312" w:hAnsi="Calibri"/>
    </w:rPr>
  </w:style>
  <w:style w:type="paragraph" w:styleId="6">
    <w:name w:val="Balloon Text"/>
    <w:basedOn w:val="1"/>
    <w:link w:val="14"/>
    <w:qFormat/>
    <w:uiPriority w:val="0"/>
    <w:rPr>
      <w:rFonts w:ascii="宋体" w:eastAsia="宋体"/>
      <w:sz w:val="18"/>
      <w:szCs w:val="18"/>
    </w:rPr>
  </w:style>
  <w:style w:type="paragraph" w:styleId="7">
    <w:name w:val="footer"/>
    <w:basedOn w:val="1"/>
    <w:qFormat/>
    <w:uiPriority w:val="0"/>
    <w:pPr>
      <w:tabs>
        <w:tab w:val="center" w:pos="4153"/>
        <w:tab w:val="right" w:pos="8306"/>
      </w:tabs>
      <w:snapToGrid w:val="0"/>
      <w:jc w:val="left"/>
    </w:pPr>
    <w:rPr>
      <w:rFonts w:ascii="Calibri" w:hAnsi="Calibri"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9">
    <w:name w:val="Normal (Web)"/>
    <w:basedOn w:val="1"/>
    <w:qFormat/>
    <w:uiPriority w:val="0"/>
    <w:rPr>
      <w:sz w:val="24"/>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0"/>
  </w:style>
  <w:style w:type="character" w:customStyle="1" w:styleId="14">
    <w:name w:val="批注框文本 字符"/>
    <w:link w:val="6"/>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461</Words>
  <Characters>2632</Characters>
  <Lines>21</Lines>
  <Paragraphs>6</Paragraphs>
  <TotalTime>3</TotalTime>
  <ScaleCrop>false</ScaleCrop>
  <LinksUpToDate>false</LinksUpToDate>
  <CharactersWithSpaces>3087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2019-04-28T06:18:00Z</dcterms:created>
  <dc:creator>Administrator</dc:creator>
  <cp:lastModifiedBy>冉艳睿</cp:lastModifiedBy>
  <cp:lastPrinted>2022-08-01T00:52:00Z</cp:lastPrinted>
  <dcterms:modified xsi:type="dcterms:W3CDTF">2022-08-01T06:28:42Z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B65A010C7B474B98B67EBBAFD9D6CD67</vt:lpwstr>
  </property>
</Properties>
</file>