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w:t>
      </w:r>
      <w:r>
        <w:rPr>
          <w:rFonts w:hint="eastAsia" w:ascii="方正小标宋_GBK" w:hAnsi="方正小标宋_GBK" w:eastAsia="方正小标宋_GBK" w:cs="方正小标宋_GBK"/>
          <w:bCs/>
          <w:color w:val="000000"/>
          <w:sz w:val="44"/>
          <w:szCs w:val="44"/>
        </w:rPr>
        <w:t>深圳市生活垃圾分类工作激励办法</w:t>
      </w:r>
    </w:p>
    <w:p>
      <w:pPr>
        <w:keepNext w:val="0"/>
        <w:keepLines w:val="0"/>
        <w:pageBreakBefore w:val="0"/>
        <w:kinsoku/>
        <w:wordWrap/>
        <w:overflowPunct/>
        <w:topLinePunct w:val="0"/>
        <w:autoSpaceDN/>
        <w:bidi w:val="0"/>
        <w:adjustRightInd/>
        <w:snapToGrid w:val="0"/>
        <w:spacing w:line="560" w:lineRule="exact"/>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sz w:val="44"/>
          <w:szCs w:val="44"/>
          <w:lang w:eastAsia="zh-CN"/>
        </w:rPr>
        <w:t>（</w:t>
      </w:r>
      <w:r>
        <w:rPr>
          <w:rFonts w:hint="eastAsia" w:ascii="方正小标宋_GBK" w:hAnsi="方正小标宋_GBK" w:eastAsia="方正小标宋_GBK" w:cs="方正小标宋_GBK"/>
          <w:bCs/>
          <w:color w:val="000000"/>
          <w:sz w:val="44"/>
          <w:szCs w:val="44"/>
          <w:lang w:val="en-US" w:eastAsia="zh-CN"/>
        </w:rPr>
        <w:t>征求意见稿</w:t>
      </w:r>
      <w:r>
        <w:rPr>
          <w:rFonts w:hint="eastAsia" w:ascii="方正小标宋_GBK" w:hAnsi="方正小标宋_GBK" w:eastAsia="方正小标宋_GBK" w:cs="方正小标宋_GBK"/>
          <w:bCs/>
          <w:color w:val="000000"/>
          <w:sz w:val="44"/>
          <w:szCs w:val="44"/>
          <w:lang w:eastAsia="zh-CN"/>
        </w:rPr>
        <w:t>）</w:t>
      </w:r>
      <w:r>
        <w:rPr>
          <w:rFonts w:hint="eastAsia" w:ascii="方正小标宋_GBK" w:hAnsi="方正小标宋_GBK" w:eastAsia="方正小标宋_GBK" w:cs="方正小标宋_GBK"/>
          <w:color w:val="000000" w:themeColor="text1"/>
          <w:sz w:val="44"/>
          <w:szCs w:val="44"/>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起草</w:t>
      </w:r>
      <w:r>
        <w:rPr>
          <w:rFonts w:hint="eastAsia" w:ascii="方正小标宋_GBK" w:hAnsi="方正小标宋_GBK" w:eastAsia="方正小标宋_GBK" w:cs="方正小标宋_GBK"/>
          <w:color w:val="000000" w:themeColor="text1"/>
          <w:sz w:val="44"/>
          <w:szCs w:val="44"/>
          <w14:textFill>
            <w14:solidFill>
              <w14:schemeClr w14:val="tx1"/>
            </w14:solidFill>
          </w14:textFill>
        </w:rPr>
        <w:t>说明</w:t>
      </w:r>
    </w:p>
    <w:p>
      <w:pPr>
        <w:keepNext w:val="0"/>
        <w:keepLines w:val="0"/>
        <w:pageBreakBefore w:val="0"/>
        <w:kinsoku/>
        <w:wordWrap/>
        <w:overflowPunct/>
        <w:topLinePunct w:val="0"/>
        <w:autoSpaceDN/>
        <w:bidi w:val="0"/>
        <w:adjustRightInd/>
        <w:snapToGrid w:val="0"/>
        <w:spacing w:line="560" w:lineRule="exact"/>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为全面</w:t>
      </w:r>
      <w:r>
        <w:rPr>
          <w:rFonts w:hint="eastAsia" w:ascii="仿宋_GB2312" w:hAnsi="仿宋_GB2312" w:eastAsia="仿宋_GB2312" w:cs="宋体"/>
          <w:kern w:val="0"/>
          <w:sz w:val="32"/>
          <w:szCs w:val="32"/>
          <w:lang w:val="en-US" w:eastAsia="zh-CN"/>
        </w:rPr>
        <w:t>深入</w:t>
      </w:r>
      <w:r>
        <w:rPr>
          <w:rFonts w:hint="eastAsia" w:ascii="仿宋_GB2312" w:hAnsi="仿宋_GB2312" w:eastAsia="仿宋_GB2312" w:cs="宋体"/>
          <w:kern w:val="0"/>
          <w:sz w:val="32"/>
          <w:szCs w:val="32"/>
        </w:rPr>
        <w:t>贯彻落实习近平总书记关于垃圾分类工作的重要指示</w:t>
      </w:r>
      <w:r>
        <w:rPr>
          <w:rFonts w:hint="eastAsia" w:ascii="仿宋_GB2312" w:hAnsi="仿宋_GB2312" w:eastAsia="仿宋_GB2312" w:cs="宋体"/>
          <w:kern w:val="0"/>
          <w:sz w:val="32"/>
          <w:szCs w:val="32"/>
          <w:lang w:val="en-US" w:eastAsia="zh-CN"/>
        </w:rPr>
        <w:t>批示</w:t>
      </w:r>
      <w:r>
        <w:rPr>
          <w:rFonts w:hint="eastAsia" w:ascii="仿宋_GB2312" w:hAnsi="仿宋_GB2312" w:eastAsia="仿宋_GB2312" w:cs="宋体"/>
          <w:kern w:val="0"/>
          <w:sz w:val="32"/>
          <w:szCs w:val="32"/>
        </w:rPr>
        <w:t>精神，</w:t>
      </w:r>
      <w:r>
        <w:rPr>
          <w:rFonts w:hint="eastAsia" w:ascii="仿宋_GB2312" w:hAnsi="仿宋_GB2312" w:eastAsia="仿宋_GB2312" w:cs="宋体"/>
          <w:kern w:val="0"/>
          <w:sz w:val="32"/>
          <w:szCs w:val="32"/>
          <w:lang w:val="en-US" w:eastAsia="zh-CN"/>
        </w:rPr>
        <w:t>提升</w:t>
      </w:r>
      <w:r>
        <w:rPr>
          <w:rFonts w:hint="eastAsia" w:ascii="仿宋_GB2312" w:hAnsi="仿宋_GB2312" w:eastAsia="仿宋_GB2312" w:cs="宋体"/>
          <w:kern w:val="0"/>
          <w:sz w:val="32"/>
          <w:szCs w:val="32"/>
        </w:rPr>
        <w:t>我市生活垃圾分类工作</w:t>
      </w:r>
      <w:r>
        <w:rPr>
          <w:rFonts w:hint="eastAsia" w:ascii="仿宋_GB2312" w:hAnsi="仿宋_GB2312" w:eastAsia="仿宋_GB2312" w:cs="宋体"/>
          <w:kern w:val="0"/>
          <w:sz w:val="32"/>
          <w:szCs w:val="32"/>
          <w:lang w:val="en-US" w:eastAsia="zh-CN"/>
        </w:rPr>
        <w:t>成效</w:t>
      </w:r>
      <w:r>
        <w:rPr>
          <w:rFonts w:hint="eastAsia" w:ascii="仿宋_GB2312" w:hAnsi="仿宋_GB2312" w:eastAsia="仿宋_GB2312" w:cs="宋体"/>
          <w:kern w:val="0"/>
          <w:sz w:val="32"/>
          <w:szCs w:val="32"/>
        </w:rPr>
        <w:t>，市城管和综合执法局于2</w:t>
      </w:r>
      <w:r>
        <w:rPr>
          <w:rFonts w:ascii="仿宋_GB2312" w:hAnsi="仿宋_GB2312" w:eastAsia="仿宋_GB2312" w:cs="宋体"/>
          <w:kern w:val="0"/>
          <w:sz w:val="32"/>
          <w:szCs w:val="32"/>
        </w:rPr>
        <w:t>019</w:t>
      </w:r>
      <w:r>
        <w:rPr>
          <w:rFonts w:hint="eastAsia" w:ascii="仿宋_GB2312" w:hAnsi="仿宋_GB2312" w:eastAsia="仿宋_GB2312" w:cs="宋体"/>
          <w:kern w:val="0"/>
          <w:sz w:val="32"/>
          <w:szCs w:val="32"/>
        </w:rPr>
        <w:t>年9月1</w:t>
      </w:r>
      <w:r>
        <w:rPr>
          <w:rFonts w:ascii="仿宋_GB2312" w:hAnsi="仿宋_GB2312" w:eastAsia="仿宋_GB2312" w:cs="宋体"/>
          <w:kern w:val="0"/>
          <w:sz w:val="32"/>
          <w:szCs w:val="32"/>
        </w:rPr>
        <w:t>6</w:t>
      </w:r>
      <w:r>
        <w:rPr>
          <w:rFonts w:hint="eastAsia" w:ascii="仿宋_GB2312" w:hAnsi="仿宋_GB2312" w:eastAsia="仿宋_GB2312" w:cs="宋体"/>
          <w:kern w:val="0"/>
          <w:sz w:val="32"/>
          <w:szCs w:val="32"/>
        </w:rPr>
        <w:t>日印发了</w:t>
      </w:r>
      <w:bookmarkStart w:id="0" w:name="OLE_LINK9"/>
      <w:bookmarkStart w:id="1" w:name="OLE_LINK10"/>
      <w:r>
        <w:rPr>
          <w:rFonts w:hint="eastAsia" w:ascii="仿宋_GB2312" w:hAnsi="仿宋_GB2312" w:eastAsia="仿宋_GB2312" w:cs="宋体"/>
          <w:kern w:val="0"/>
          <w:sz w:val="32"/>
          <w:szCs w:val="32"/>
        </w:rPr>
        <w:t>《深圳市生活垃圾分类工作激励办法》</w:t>
      </w:r>
      <w:bookmarkEnd w:id="0"/>
      <w:bookmarkEnd w:id="1"/>
      <w:r>
        <w:rPr>
          <w:rFonts w:hint="eastAsia" w:ascii="仿宋_GB2312" w:hAnsi="仿宋_GB2312" w:eastAsia="仿宋_GB2312" w:cs="宋体"/>
          <w:kern w:val="0"/>
          <w:sz w:val="32"/>
          <w:szCs w:val="32"/>
        </w:rPr>
        <w:t>（深城管规〔2019〕4号）（以下简称</w:t>
      </w:r>
      <w:bookmarkStart w:id="2" w:name="_Hlk99204307"/>
      <w:r>
        <w:rPr>
          <w:rFonts w:hint="eastAsia" w:ascii="仿宋_GB2312" w:hAnsi="仿宋_GB2312" w:eastAsia="仿宋_GB2312" w:cs="宋体"/>
          <w:kern w:val="0"/>
          <w:sz w:val="32"/>
          <w:szCs w:val="32"/>
          <w:lang w:val="en-US" w:eastAsia="zh-CN"/>
        </w:rPr>
        <w:t>原</w:t>
      </w:r>
      <w:r>
        <w:rPr>
          <w:rFonts w:hint="eastAsia" w:ascii="仿宋_GB2312" w:hAnsi="仿宋_GB2312" w:eastAsia="仿宋_GB2312" w:cs="宋体"/>
          <w:kern w:val="0"/>
          <w:sz w:val="32"/>
          <w:szCs w:val="32"/>
        </w:rPr>
        <w:t>《办法》</w:t>
      </w:r>
      <w:bookmarkEnd w:id="2"/>
      <w:r>
        <w:rPr>
          <w:rFonts w:hint="eastAsia" w:ascii="仿宋_GB2312" w:hAnsi="仿宋_GB2312" w:eastAsia="仿宋_GB2312" w:cs="宋体"/>
          <w:kern w:val="0"/>
          <w:sz w:val="32"/>
          <w:szCs w:val="32"/>
        </w:rPr>
        <w:t>）</w:t>
      </w:r>
      <w:r>
        <w:rPr>
          <w:rFonts w:hint="eastAsia" w:ascii="仿宋_GB2312" w:hAnsi="仿宋_GB2312" w:eastAsia="仿宋_GB2312" w:cs="宋体"/>
          <w:kern w:val="0"/>
          <w:sz w:val="32"/>
          <w:szCs w:val="32"/>
          <w:lang w:eastAsia="zh-CN"/>
        </w:rPr>
        <w:t>，</w:t>
      </w:r>
      <w:r>
        <w:rPr>
          <w:rFonts w:hint="eastAsia" w:ascii="仿宋_GB2312" w:hAnsi="仿宋_GB2312" w:eastAsia="仿宋_GB2312" w:cs="宋体"/>
          <w:kern w:val="0"/>
          <w:sz w:val="32"/>
          <w:szCs w:val="32"/>
        </w:rPr>
        <w:t>自2019年11月1日起实施，有效期3年。因</w:t>
      </w:r>
      <w:r>
        <w:rPr>
          <w:rFonts w:hint="eastAsia" w:ascii="仿宋_GB2312" w:hAnsi="仿宋_GB2312" w:eastAsia="仿宋_GB2312" w:cs="宋体"/>
          <w:kern w:val="0"/>
          <w:sz w:val="32"/>
          <w:szCs w:val="32"/>
          <w:lang w:val="en-US" w:eastAsia="zh-CN"/>
        </w:rPr>
        <w:t>原</w:t>
      </w:r>
      <w:r>
        <w:rPr>
          <w:rFonts w:hint="eastAsia" w:ascii="仿宋_GB2312" w:hAnsi="仿宋_GB2312" w:eastAsia="仿宋_GB2312" w:cs="宋体"/>
          <w:kern w:val="0"/>
          <w:sz w:val="32"/>
          <w:szCs w:val="32"/>
        </w:rPr>
        <w:t>《办法》即将于2</w:t>
      </w:r>
      <w:r>
        <w:rPr>
          <w:rFonts w:ascii="仿宋_GB2312" w:hAnsi="仿宋_GB2312" w:eastAsia="仿宋_GB2312" w:cs="宋体"/>
          <w:kern w:val="0"/>
          <w:sz w:val="32"/>
          <w:szCs w:val="32"/>
        </w:rPr>
        <w:t>022</w:t>
      </w:r>
      <w:r>
        <w:rPr>
          <w:rFonts w:hint="eastAsia" w:ascii="仿宋_GB2312" w:hAnsi="仿宋_GB2312" w:eastAsia="仿宋_GB2312" w:cs="宋体"/>
          <w:kern w:val="0"/>
          <w:sz w:val="32"/>
          <w:szCs w:val="32"/>
        </w:rPr>
        <w:t>年1</w:t>
      </w:r>
      <w:r>
        <w:rPr>
          <w:rFonts w:ascii="仿宋_GB2312" w:hAnsi="仿宋_GB2312" w:eastAsia="仿宋_GB2312" w:cs="宋体"/>
          <w:kern w:val="0"/>
          <w:sz w:val="32"/>
          <w:szCs w:val="32"/>
        </w:rPr>
        <w:t>1</w:t>
      </w:r>
      <w:r>
        <w:rPr>
          <w:rFonts w:hint="eastAsia" w:ascii="仿宋_GB2312" w:hAnsi="仿宋_GB2312" w:eastAsia="仿宋_GB2312" w:cs="宋体"/>
          <w:kern w:val="0"/>
          <w:sz w:val="32"/>
          <w:szCs w:val="32"/>
        </w:rPr>
        <w:t>月1日到期，</w:t>
      </w:r>
      <w:r>
        <w:rPr>
          <w:rFonts w:hint="eastAsia" w:ascii="仿宋_GB2312" w:hAnsi="仿宋_GB2312" w:eastAsia="仿宋_GB2312" w:cs="宋体"/>
          <w:kern w:val="0"/>
          <w:sz w:val="32"/>
          <w:szCs w:val="32"/>
          <w:lang w:val="en-US" w:eastAsia="zh-CN"/>
        </w:rPr>
        <w:t>为贯彻落实《深圳市生活垃圾分类管理条例》规定，</w:t>
      </w:r>
      <w:r>
        <w:rPr>
          <w:rFonts w:hint="eastAsia" w:ascii="仿宋_GB2312" w:hAnsi="仿宋_GB2312" w:eastAsia="仿宋_GB2312" w:cs="宋体"/>
          <w:kern w:val="0"/>
          <w:sz w:val="32"/>
          <w:szCs w:val="32"/>
        </w:rPr>
        <w:t>进一步巩固生活垃圾分类工作成效，继续开展生活垃圾分类激励工作，结合开展该项工作产生的问题和</w:t>
      </w:r>
      <w:r>
        <w:rPr>
          <w:rFonts w:hint="eastAsia" w:ascii="仿宋_GB2312" w:hAnsi="仿宋_GB2312" w:eastAsia="仿宋_GB2312" w:cs="宋体"/>
          <w:kern w:val="0"/>
          <w:sz w:val="32"/>
          <w:szCs w:val="32"/>
          <w:lang w:val="en-US" w:eastAsia="zh-CN"/>
        </w:rPr>
        <w:t>目前的</w:t>
      </w:r>
      <w:r>
        <w:rPr>
          <w:rFonts w:hint="eastAsia" w:ascii="仿宋_GB2312" w:hAnsi="仿宋_GB2312" w:eastAsia="仿宋_GB2312" w:cs="宋体"/>
          <w:kern w:val="0"/>
          <w:sz w:val="32"/>
          <w:szCs w:val="32"/>
        </w:rPr>
        <w:t>生活垃圾分类工作实际，修改形成了《深圳市生活垃圾分类工作激励办法（</w:t>
      </w:r>
      <w:r>
        <w:rPr>
          <w:rFonts w:hint="eastAsia" w:ascii="仿宋_GB2312" w:hAnsi="仿宋_GB2312" w:eastAsia="仿宋_GB2312" w:cs="宋体"/>
          <w:kern w:val="0"/>
          <w:sz w:val="32"/>
          <w:szCs w:val="32"/>
          <w:lang w:val="en-US" w:eastAsia="zh-CN"/>
        </w:rPr>
        <w:t>征求意见</w:t>
      </w:r>
      <w:r>
        <w:rPr>
          <w:rFonts w:hint="eastAsia" w:ascii="仿宋_GB2312" w:hAnsi="仿宋_GB2312" w:eastAsia="仿宋_GB2312" w:cs="宋体"/>
          <w:kern w:val="0"/>
          <w:sz w:val="32"/>
          <w:szCs w:val="32"/>
        </w:rPr>
        <w:t>稿）》(以下简称《</w:t>
      </w:r>
      <w:r>
        <w:rPr>
          <w:rFonts w:hint="eastAsia" w:ascii="仿宋_GB2312" w:hAnsi="仿宋_GB2312" w:eastAsia="仿宋_GB2312" w:cs="宋体"/>
          <w:kern w:val="0"/>
          <w:sz w:val="32"/>
          <w:szCs w:val="32"/>
          <w:lang w:val="en-US" w:eastAsia="zh-CN"/>
        </w:rPr>
        <w:t>征求意见稿</w:t>
      </w:r>
      <w:r>
        <w:rPr>
          <w:rFonts w:hint="eastAsia" w:ascii="仿宋_GB2312" w:hAnsi="仿宋_GB2312" w:eastAsia="仿宋_GB2312" w:cs="宋体"/>
          <w:kern w:val="0"/>
          <w:sz w:val="32"/>
          <w:szCs w:val="32"/>
        </w:rPr>
        <w:t>》)。现将具体修改情况作如下说明：</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一、章节和条款调整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一</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数量调整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eastAsia="zh-CN"/>
        </w:rPr>
        <w:t>原《办法》</w:t>
      </w:r>
      <w:r>
        <w:rPr>
          <w:rFonts w:hint="eastAsia" w:ascii="仿宋_GB2312" w:hAnsi="仿宋_GB2312" w:eastAsia="仿宋_GB2312" w:cs="宋体"/>
          <w:kern w:val="0"/>
          <w:sz w:val="32"/>
          <w:szCs w:val="32"/>
          <w:lang w:val="en-US" w:eastAsia="zh-CN"/>
        </w:rPr>
        <w:t>正文由总则、单位激励措施、住宅区激励措施、家庭激励措施、个人激励措施、激励程序、附则等组成，共七章，二十二条，包括附件《生活垃圾分类绿色小区标准》《生活垃圾绿色单位标准》和《生</w:t>
      </w:r>
      <w:r>
        <w:rPr>
          <w:rFonts w:hint="eastAsia" w:ascii="仿宋_GB2312" w:eastAsia="仿宋_GB2312"/>
          <w:sz w:val="32"/>
          <w:szCs w:val="32"/>
        </w:rPr>
        <w:t>活垃圾分类绿色学校标准</w:t>
      </w:r>
      <w:r>
        <w:rPr>
          <w:rFonts w:hint="eastAsia" w:ascii="仿宋_GB2312" w:eastAsia="仿宋_GB2312"/>
          <w:sz w:val="32"/>
          <w:szCs w:val="32"/>
          <w:lang w:eastAsia="zh-CN"/>
        </w:rPr>
        <w:t>》</w:t>
      </w:r>
      <w:r>
        <w:rPr>
          <w:rFonts w:hint="eastAsia" w:ascii="仿宋_GB2312" w:hAnsi="仿宋_GB2312" w:eastAsia="仿宋_GB2312" w:cs="宋体"/>
          <w:kern w:val="0"/>
          <w:sz w:val="32"/>
          <w:szCs w:val="32"/>
          <w:lang w:val="en-US" w:eastAsia="zh-CN"/>
        </w:rPr>
        <w:t>。《征求意见稿》正文有总则、申请条件、认定及监督撤销程序、激励措施、附则共五章，二十条。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二</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结构调整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textAlignment w:val="auto"/>
        <w:rPr>
          <w:rFonts w:hint="eastAsia" w:ascii="黑体" w:hAnsi="黑体" w:eastAsia="黑体" w:cs="黑体"/>
          <w:kern w:val="0"/>
          <w:sz w:val="32"/>
          <w:szCs w:val="32"/>
          <w:lang w:val="en-US" w:eastAsia="zh-CN"/>
        </w:rPr>
      </w:pPr>
      <w:r>
        <w:rPr>
          <w:rFonts w:hint="eastAsia" w:ascii="仿宋_GB2312" w:hAnsi="仿宋_GB2312" w:eastAsia="仿宋_GB2312" w:cs="宋体"/>
          <w:kern w:val="0"/>
          <w:sz w:val="32"/>
          <w:szCs w:val="32"/>
          <w:lang w:eastAsia="zh-CN"/>
        </w:rPr>
        <w:t>原《办法》</w:t>
      </w:r>
      <w:r>
        <w:rPr>
          <w:rFonts w:hint="eastAsia" w:ascii="仿宋_GB2312" w:hAnsi="仿宋_GB2312" w:eastAsia="仿宋_GB2312" w:cs="宋体"/>
          <w:kern w:val="0"/>
          <w:sz w:val="32"/>
          <w:szCs w:val="32"/>
          <w:lang w:val="en-US" w:eastAsia="zh-CN"/>
        </w:rPr>
        <w:t>是按照不同激励对象的激励措施分章节呈现，《征求意见稿》则是将激励对象、激励措施各自合并，并按照实际工作的逻辑顺序，即总的指导原则、认定的条件、申报和监督程序、激励措施等顺序重构章节。</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仿宋_GB2312" w:hAnsi="仿宋_GB2312" w:eastAsia="仿宋_GB2312" w:cs="宋体"/>
          <w:b/>
          <w:bCs/>
          <w:kern w:val="0"/>
          <w:sz w:val="32"/>
          <w:szCs w:val="32"/>
          <w:lang w:val="en-US" w:eastAsia="zh-CN"/>
        </w:rPr>
      </w:pPr>
      <w:r>
        <w:rPr>
          <w:rFonts w:hint="eastAsia" w:ascii="黑体" w:hAnsi="黑体" w:eastAsia="黑体" w:cs="黑体"/>
          <w:kern w:val="0"/>
          <w:sz w:val="32"/>
          <w:szCs w:val="32"/>
          <w:lang w:val="en-US" w:eastAsia="zh-CN"/>
        </w:rPr>
        <w:t>二、具体内容调整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（一）激励对象调整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eastAsia="zh-CN"/>
        </w:rPr>
        <w:t>原《办法》</w:t>
      </w:r>
      <w:r>
        <w:rPr>
          <w:rFonts w:hint="eastAsia" w:ascii="仿宋_GB2312" w:hAnsi="仿宋_GB2312" w:eastAsia="仿宋_GB2312" w:cs="宋体"/>
          <w:kern w:val="0"/>
          <w:sz w:val="32"/>
          <w:szCs w:val="32"/>
        </w:rPr>
        <w:t>激励对象</w:t>
      </w:r>
      <w:r>
        <w:rPr>
          <w:rFonts w:hint="eastAsia" w:ascii="仿宋_GB2312" w:hAnsi="仿宋_GB2312" w:eastAsia="仿宋_GB2312" w:cs="宋体"/>
          <w:kern w:val="0"/>
          <w:sz w:val="32"/>
          <w:szCs w:val="32"/>
          <w:lang w:val="en-US" w:eastAsia="zh-CN"/>
        </w:rPr>
        <w:t>评选仅针对深圳10个行政区，激励对象</w:t>
      </w:r>
      <w:r>
        <w:rPr>
          <w:rFonts w:hint="eastAsia" w:ascii="仿宋_GB2312" w:hAnsi="仿宋_GB2312" w:eastAsia="仿宋_GB2312" w:cs="宋体"/>
          <w:kern w:val="0"/>
          <w:sz w:val="32"/>
          <w:szCs w:val="32"/>
        </w:rPr>
        <w:t>包括生活垃圾分类工作</w:t>
      </w:r>
      <w:r>
        <w:rPr>
          <w:rFonts w:hint="eastAsia" w:ascii="仿宋_GB2312" w:hAnsi="仿宋_GB2312" w:eastAsia="仿宋_GB2312" w:cs="宋体"/>
          <w:kern w:val="0"/>
          <w:sz w:val="32"/>
          <w:szCs w:val="32"/>
          <w:lang w:val="en-US" w:eastAsia="zh-CN"/>
        </w:rPr>
        <w:t>成效显著的单位、住宅区、家庭和个人，并对获评的住宅区、家庭和个人均有资金激励。《征求意见稿》激励对象明确适用于本市行政区域（包括深汕特别合作区），且激励对象调整为生活垃圾分类工作成效显著的社区、社区党委书记、住宅区（包括住宅小区、城中村和自然村）、其他各类场所（指机关事业单位、商务写字楼、学校、医院、酒店、大型商超、农贸农批市场和餐饮门店和公园）、个人及组织（指垃圾分类志愿讲师、教师、志愿者、督导员、网格员、物业管理人员、垃圾分类志愿服务队伍和社会组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仿宋_GB2312" w:hAnsi="仿宋_GB2312" w:eastAsia="仿宋_GB2312" w:cs="宋体"/>
          <w:b/>
          <w:bCs/>
          <w:kern w:val="0"/>
          <w:sz w:val="32"/>
          <w:szCs w:val="32"/>
          <w:lang w:val="en-US" w:eastAsia="zh-CN"/>
        </w:rPr>
      </w:pPr>
      <w:r>
        <w:rPr>
          <w:rFonts w:hint="eastAsia" w:ascii="楷体_GB2312" w:hAnsi="楷体_GB2312" w:eastAsia="楷体_GB2312" w:cs="楷体_GB2312"/>
          <w:b w:val="0"/>
          <w:bCs w:val="0"/>
          <w:kern w:val="0"/>
          <w:sz w:val="32"/>
          <w:szCs w:val="32"/>
          <w:lang w:val="en-US" w:eastAsia="zh-CN"/>
        </w:rPr>
        <w:t>（二）激励名额调整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eastAsia="zh-CN"/>
        </w:rPr>
        <w:t>原《办法》</w:t>
      </w:r>
      <w:r>
        <w:rPr>
          <w:rFonts w:hint="eastAsia" w:ascii="仿宋_GB2312" w:hAnsi="仿宋_GB2312" w:eastAsia="仿宋_GB2312" w:cs="宋体"/>
          <w:kern w:val="0"/>
          <w:sz w:val="32"/>
          <w:szCs w:val="32"/>
          <w:lang w:val="en-US" w:eastAsia="zh-CN"/>
        </w:rPr>
        <w:t>对于全市的住宅区、家庭和个人给出具体的具体名额（单位不限名额），并对每个区限定具体名额，但根据《2020年度深圳市生活垃圾分类工作激励资金绩效评价报告》来看全市预算执行率加权平均仅为76%，影响绩效得分。因此《征求意见稿》调整为限定比例，各区“蒲公英社区”的评选名额不超过辖区内社区数量的10%，各区“蒲公英社区书记”评选名额不超过辖区内“蒲公英社区”数量的30%（（各区至少可报1名“蒲公英社区书记”），各区“蒲公英住宅区”评选名额不超过辖区内住宅区数量的15%，各区“蒲公英之星”评选名额不超过辖区内垃圾分类相关个人及组织总数的1%，“蒲公英单位”的评选名额不限。</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仿宋_GB2312" w:hAnsi="仿宋_GB2312" w:eastAsia="仿宋_GB2312" w:cs="宋体"/>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（三）激励方式调整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eastAsia="zh-CN"/>
        </w:rPr>
        <w:t>原《办法》</w:t>
      </w:r>
      <w:r>
        <w:rPr>
          <w:rFonts w:hint="eastAsia" w:ascii="仿宋_GB2312" w:hAnsi="仿宋_GB2312" w:eastAsia="仿宋_GB2312" w:cs="宋体"/>
          <w:kern w:val="0"/>
          <w:sz w:val="32"/>
          <w:szCs w:val="32"/>
          <w:lang w:val="en-US" w:eastAsia="zh-CN"/>
        </w:rPr>
        <w:t>对于全市的住宅区、家庭和个人均给与</w:t>
      </w:r>
      <w:r>
        <w:rPr>
          <w:rFonts w:hint="eastAsia" w:ascii="仿宋_GB2312" w:eastAsia="仿宋_GB2312"/>
          <w:color w:val="000000"/>
          <w:sz w:val="32"/>
          <w:szCs w:val="32"/>
        </w:rPr>
        <w:t>通报表扬</w:t>
      </w:r>
      <w:r>
        <w:rPr>
          <w:rFonts w:hint="eastAsia" w:ascii="仿宋_GB2312" w:eastAsia="仿宋_GB2312"/>
          <w:color w:val="000000"/>
          <w:sz w:val="32"/>
          <w:szCs w:val="32"/>
          <w:lang w:val="en-US" w:eastAsia="zh-CN"/>
        </w:rPr>
        <w:t>和</w:t>
      </w:r>
      <w:r>
        <w:rPr>
          <w:rFonts w:hint="eastAsia" w:ascii="仿宋_GB2312" w:eastAsia="仿宋_GB2312"/>
          <w:color w:val="000000"/>
          <w:sz w:val="32"/>
          <w:szCs w:val="32"/>
        </w:rPr>
        <w:t>资金补助</w:t>
      </w:r>
      <w:r>
        <w:rPr>
          <w:rFonts w:hint="eastAsia" w:ascii="仿宋_GB2312" w:eastAsia="仿宋_GB2312"/>
          <w:color w:val="000000"/>
          <w:sz w:val="32"/>
          <w:szCs w:val="32"/>
          <w:lang w:val="en-US" w:eastAsia="zh-CN"/>
        </w:rPr>
        <w:t>两种方式。但考虑到垃圾分类属于每个公民应尽的义务，不应采取资金激励的方式，因此</w:t>
      </w:r>
      <w:r>
        <w:rPr>
          <w:rFonts w:hint="eastAsia" w:ascii="仿宋_GB2312" w:hAnsi="仿宋_GB2312" w:eastAsia="仿宋_GB2312" w:cs="宋体"/>
          <w:kern w:val="0"/>
          <w:sz w:val="32"/>
          <w:szCs w:val="32"/>
          <w:lang w:val="en-US" w:eastAsia="zh-CN"/>
        </w:rPr>
        <w:t>《征求意见稿》则采用</w:t>
      </w:r>
      <w:r>
        <w:rPr>
          <w:rFonts w:hint="eastAsia" w:ascii="仿宋_GB2312" w:eastAsia="仿宋_GB2312"/>
          <w:color w:val="000000"/>
          <w:sz w:val="32"/>
          <w:szCs w:val="32"/>
        </w:rPr>
        <w:t>通报表扬</w:t>
      </w:r>
      <w:r>
        <w:rPr>
          <w:rFonts w:hint="eastAsia" w:ascii="仿宋_GB2312" w:eastAsia="仿宋_GB2312"/>
          <w:color w:val="000000"/>
          <w:sz w:val="32"/>
          <w:szCs w:val="32"/>
          <w:lang w:val="en-US" w:eastAsia="zh-CN"/>
        </w:rPr>
        <w:t>的方式，对激励对象进行精神奖励，</w:t>
      </w:r>
      <w:r>
        <w:rPr>
          <w:rFonts w:hint="eastAsia" w:ascii="仿宋_GB2312" w:hAnsi="仿宋_GB2312" w:eastAsia="仿宋_GB2312" w:cs="宋体"/>
          <w:kern w:val="0"/>
          <w:sz w:val="32"/>
          <w:szCs w:val="32"/>
          <w:lang w:val="en-US" w:eastAsia="zh-CN"/>
        </w:rPr>
        <w:t>通过评选认定的激励对象分别授予“蒲公英社区”“蒲公英社区书记”“蒲公英住宅区”“蒲公英单位”和“蒲公英之星”称号。仅对“蒲公英住宅区”进行一定的资金激励，采用当年评选、次年上半年发放激励资金的方式。此外，考虑到住宅区基本已配置完备的垃圾分类设施设备，《征求意见稿》对住宅区的激励资金标准进行了下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（四）激励资金调整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default" w:ascii="楷体_GB2312" w:hAnsi="楷体_GB2312" w:eastAsia="楷体_GB2312" w:cs="楷体_GB2312"/>
          <w:b w:val="0"/>
          <w:bCs w:val="0"/>
          <w:kern w:val="0"/>
          <w:sz w:val="32"/>
          <w:szCs w:val="32"/>
          <w:lang w:val="en-US" w:eastAsia="zh-CN"/>
        </w:rPr>
      </w:pPr>
      <w:r>
        <w:rPr>
          <w:rFonts w:hint="eastAsia" w:ascii="仿宋_GB2312" w:hAnsi="仿宋_GB2312" w:eastAsia="仿宋_GB2312" w:cs="宋体"/>
          <w:kern w:val="0"/>
          <w:sz w:val="32"/>
          <w:szCs w:val="32"/>
          <w:lang w:eastAsia="zh-CN"/>
        </w:rPr>
        <w:t>原《办法》</w:t>
      </w:r>
      <w:r>
        <w:rPr>
          <w:rFonts w:hint="eastAsia" w:ascii="仿宋_GB2312" w:hAnsi="仿宋_GB2312" w:eastAsia="仿宋_GB2312" w:cs="宋体"/>
          <w:kern w:val="0"/>
          <w:sz w:val="32"/>
          <w:szCs w:val="32"/>
          <w:lang w:val="en-US" w:eastAsia="zh-CN"/>
        </w:rPr>
        <w:t>第五条规定，各区财政每年按以下额度安排生活垃圾分类激励补助资金（共6250万元）：福田区1152.5万元、罗湖区806万元、南山区940.5万元、盐田区286万元、宝安区1393万元、龙岗区816.5万元、龙华区557万元、坪山区102.5万元、光明区118万元、大鹏新区78万元。激励资金为住宅区、家庭和个人激励资金的总和。因《征求意见稿》仅对住宅区实行资金激励，根据目前深圳各区住宅区的实际情况测算，第十六条规定，各区财政每年按以下额度安排生活垃圾分类激励补助资金：福田区不超过512万元，罗湖区不超过389万元，盐田区不超过75万元，南山区不超过490万元，宝安区不超过970万元，龙岗区不超过1073万元，龙华区不超过581万元，坪山区不超过149万元，光明区不超过269万元，大鹏新区不超过41万元，深汕特别合作区不超过17万元，测算方式详见附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仿宋_GB2312" w:hAnsi="仿宋_GB2312" w:eastAsia="仿宋_GB2312" w:cs="宋体"/>
          <w:b/>
          <w:bCs/>
          <w:kern w:val="0"/>
          <w:sz w:val="32"/>
          <w:szCs w:val="32"/>
          <w:lang w:val="en-US" w:eastAsia="zh-CN"/>
        </w:rPr>
      </w:pPr>
      <w:r>
        <w:rPr>
          <w:rFonts w:hint="eastAsia" w:ascii="楷体_GB2312" w:hAnsi="楷体_GB2312" w:eastAsia="楷体_GB2312" w:cs="楷体_GB2312"/>
          <w:b w:val="0"/>
          <w:bCs w:val="0"/>
          <w:kern w:val="0"/>
          <w:sz w:val="32"/>
          <w:szCs w:val="32"/>
          <w:lang w:val="en-US" w:eastAsia="zh-CN"/>
        </w:rPr>
        <w:t>（五）评选认定责任主体调整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eastAsia="zh-CN"/>
        </w:rPr>
        <w:t>原《办法》</w:t>
      </w:r>
      <w:r>
        <w:rPr>
          <w:rFonts w:hint="eastAsia" w:ascii="FangSong_GB2312" w:hAnsi="FangSong_GB2312" w:eastAsia="FangSong_GB2312"/>
          <w:sz w:val="32"/>
          <w:szCs w:val="24"/>
          <w:lang w:val="en-US" w:eastAsia="zh-CN"/>
        </w:rPr>
        <w:t>规定，</w:t>
      </w:r>
      <w:r>
        <w:rPr>
          <w:rFonts w:hint="eastAsia" w:ascii="FangSong_GB2312" w:hAnsi="FangSong_GB2312" w:eastAsia="FangSong_GB2312"/>
          <w:sz w:val="32"/>
          <w:szCs w:val="24"/>
        </w:rPr>
        <w:t>具备条件的单位、住宅区、家庭和个人应当主动向辖区街道办事处</w:t>
      </w:r>
      <w:r>
        <w:rPr>
          <w:rFonts w:hint="eastAsia" w:ascii="FangSong_GB2312" w:hAnsi="FangSong_GB2312" w:eastAsia="FangSong_GB2312"/>
          <w:sz w:val="32"/>
          <w:szCs w:val="24"/>
          <w:lang w:val="en-US" w:eastAsia="zh-CN"/>
        </w:rPr>
        <w:t>申请，</w:t>
      </w:r>
      <w:r>
        <w:rPr>
          <w:rFonts w:hint="eastAsia" w:ascii="FangSong_GB2312" w:hAnsi="FangSong_GB2312" w:eastAsia="FangSong_GB2312"/>
          <w:sz w:val="32"/>
          <w:szCs w:val="24"/>
        </w:rPr>
        <w:t>街道办事处</w:t>
      </w:r>
      <w:r>
        <w:rPr>
          <w:rFonts w:hint="eastAsia" w:ascii="FangSong_GB2312" w:hAnsi="FangSong_GB2312" w:eastAsia="FangSong_GB2312"/>
          <w:sz w:val="32"/>
          <w:szCs w:val="24"/>
          <w:lang w:val="en-US" w:eastAsia="zh-CN"/>
        </w:rPr>
        <w:t>初审，</w:t>
      </w:r>
      <w:r>
        <w:rPr>
          <w:rFonts w:hint="eastAsia" w:ascii="FangSong_GB2312" w:hAnsi="FangSong_GB2312" w:eastAsia="FangSong_GB2312"/>
          <w:sz w:val="32"/>
          <w:szCs w:val="24"/>
        </w:rPr>
        <w:t>区城市管理行政主管部门负责</w:t>
      </w:r>
      <w:r>
        <w:rPr>
          <w:rFonts w:hint="eastAsia" w:ascii="FangSong_GB2312" w:hAnsi="FangSong_GB2312" w:eastAsia="FangSong_GB2312"/>
          <w:sz w:val="32"/>
          <w:szCs w:val="24"/>
          <w:lang w:val="en-US" w:eastAsia="zh-CN"/>
        </w:rPr>
        <w:t>审核</w:t>
      </w:r>
      <w:r>
        <w:rPr>
          <w:rFonts w:hint="eastAsia" w:ascii="FangSong_GB2312" w:hAnsi="FangSong_GB2312" w:eastAsia="FangSong_GB2312"/>
          <w:sz w:val="32"/>
          <w:szCs w:val="24"/>
        </w:rPr>
        <w:t>择优确定候选激励对象</w:t>
      </w:r>
      <w:r>
        <w:rPr>
          <w:rFonts w:hint="eastAsia" w:ascii="FangSong_GB2312" w:hAnsi="FangSong_GB2312" w:eastAsia="FangSong_GB2312"/>
          <w:sz w:val="32"/>
          <w:szCs w:val="24"/>
          <w:lang w:val="en-US" w:eastAsia="zh-CN"/>
        </w:rPr>
        <w:t>并公示。</w:t>
      </w:r>
      <w:r>
        <w:rPr>
          <w:rFonts w:hint="eastAsia" w:ascii="仿宋_GB2312" w:hAnsi="仿宋_GB2312" w:eastAsia="仿宋_GB2312" w:cs="宋体"/>
          <w:kern w:val="0"/>
          <w:sz w:val="32"/>
          <w:szCs w:val="32"/>
          <w:lang w:val="en-US" w:eastAsia="zh-CN"/>
        </w:rPr>
        <w:t>《征求意见稿》调整为市城市管理部门负责统筹指导全市生活垃圾分类激励工作，开展对“蒲公英社区”“蒲公英社区书记”和市属公园“蒲公英单位”的评选认定工作，开展全市激励资金的总体绩效评价工作。区城市管理部门负责辖区“蒲公英住宅区”“蒲公英之星”和“蒲公英单位”的评选认定和抽样复查工作，负责“蒲公英社区”“蒲公英社区书记”的抽样复查工作，开展辖区激励资金的绩效评价工作。街道办事处负责对经社区初审的住宅区和“蒲公英之星”的个人进行复审，负责对“蒲公英社区”“蒲公英社区书记”的推荐工作，并报送区城市管理部门。社区负责对辖区内申请的住宅区和“蒲公英之星”的个人进行初审。机关事务、住房建设、教育、商务、卫生健康、文化广电旅游体育、市场监管等部门各自职责范围内负责宣传推动、鼓励申报“蒲公英单位”的激励名额。</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eastAsia" w:ascii="仿宋_GB2312" w:hAnsi="仿宋_GB2312" w:eastAsia="仿宋_GB2312" w:cs="宋体"/>
          <w:b/>
          <w:bCs/>
          <w:kern w:val="0"/>
          <w:sz w:val="32"/>
          <w:szCs w:val="32"/>
          <w:lang w:val="en-US" w:eastAsia="zh-CN"/>
        </w:rPr>
      </w:pPr>
      <w:r>
        <w:rPr>
          <w:rFonts w:hint="eastAsia" w:ascii="楷体_GB2312" w:hAnsi="楷体_GB2312" w:eastAsia="楷体_GB2312" w:cs="楷体_GB2312"/>
          <w:b w:val="0"/>
          <w:bCs w:val="0"/>
          <w:kern w:val="0"/>
          <w:sz w:val="32"/>
          <w:szCs w:val="32"/>
          <w:lang w:val="en-US" w:eastAsia="zh-CN"/>
        </w:rPr>
        <w:t>（六）评选认定标准调整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pacing w:line="560" w:lineRule="exact"/>
        <w:ind w:firstLine="640" w:firstLineChars="200"/>
        <w:jc w:val="left"/>
        <w:textAlignment w:val="auto"/>
        <w:rPr>
          <w:rFonts w:hint="default"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eastAsia="zh-CN"/>
        </w:rPr>
        <w:t>原《办法》</w:t>
      </w:r>
      <w:r>
        <w:rPr>
          <w:rFonts w:hint="eastAsia" w:ascii="仿宋_GB2312" w:hAnsi="仿宋_GB2312" w:eastAsia="仿宋_GB2312" w:cs="宋体"/>
          <w:kern w:val="0"/>
          <w:sz w:val="32"/>
          <w:szCs w:val="32"/>
          <w:lang w:val="en-US" w:eastAsia="zh-CN"/>
        </w:rPr>
        <w:t>中明确了单位、小区、学校等激励对象的评价标准。考虑到规范性文件的时效性，且垃圾分类的工作要求将逐年调整，为及时调整相关评价标准，因此《征求意见稿》删除了相关评价标准，并规定市城市管理部门应当以本办法为依据，结合实际，制定并实施激励工作实施细则，各区城市管理部门可根据市城市管理部门制定的实施细则结合辖区实际进行细化。“蒲公英社区”“蒲公英社区书记”“蒲公英住宅区”“蒲公英之星”和“蒲公英单位”的具体评价标准由市城市管理部门另行制定。并对“蒲公英住宅区”新增认定标准：当年获评“生活垃圾分类四星级住宅区”或者“生活垃圾分类五星级住宅区”的住宅区，可直接认定为“蒲公英住宅区”。</w:t>
      </w:r>
    </w:p>
    <w:p>
      <w:pPr>
        <w:keepNext w:val="0"/>
        <w:keepLines w:val="0"/>
        <w:widowControl/>
        <w:shd w:val="clear" w:color="auto" w:fill="FFFFFF"/>
        <w:spacing w:line="560" w:lineRule="exact"/>
        <w:ind w:firstLine="640" w:firstLineChars="200"/>
        <w:outlineLvl w:val="9"/>
        <w:rPr>
          <w:rFonts w:hint="eastAsia" w:ascii="仿宋_GB2312" w:hAnsi="仿宋_GB2312" w:eastAsia="仿宋_GB2312" w:cs="宋体"/>
          <w:b/>
          <w:bCs/>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（七）</w:t>
      </w:r>
      <w:r>
        <w:rPr>
          <w:rFonts w:hint="eastAsia" w:ascii="楷体_GB2312" w:hAnsi="楷体_GB2312" w:eastAsia="楷体_GB2312" w:cs="楷体_GB2312"/>
          <w:kern w:val="0"/>
          <w:sz w:val="32"/>
          <w:szCs w:val="32"/>
          <w:lang w:val="en-US" w:eastAsia="zh-CN"/>
        </w:rPr>
        <w:t>新增监督程序</w:t>
      </w:r>
    </w:p>
    <w:p>
      <w:pPr>
        <w:keepNext w:val="0"/>
        <w:keepLines w:val="0"/>
        <w:widowControl/>
        <w:shd w:val="clear" w:color="auto" w:fill="FFFFFF"/>
        <w:spacing w:line="560" w:lineRule="exact"/>
        <w:ind w:firstLine="640" w:firstLineChars="200"/>
        <w:outlineLvl w:val="9"/>
        <w:rPr>
          <w:rFonts w:hint="default" w:ascii="仿宋_GB2312" w:eastAsia="仿宋_GB2312" w:cs="Times New Roman"/>
          <w:sz w:val="32"/>
          <w:szCs w:val="32"/>
          <w:lang w:val="en-US" w:eastAsia="zh-CN"/>
        </w:rPr>
      </w:pPr>
      <w:r>
        <w:rPr>
          <w:rFonts w:hint="eastAsia" w:ascii="仿宋_GB2312" w:hAnsi="仿宋_GB2312" w:eastAsia="仿宋_GB2312" w:cs="宋体"/>
          <w:kern w:val="0"/>
          <w:sz w:val="32"/>
          <w:szCs w:val="32"/>
          <w:lang w:eastAsia="zh-CN"/>
        </w:rPr>
        <w:t>原《办法》</w:t>
      </w:r>
      <w:r>
        <w:rPr>
          <w:rFonts w:hint="eastAsia" w:ascii="仿宋_GB2312" w:hAnsi="仿宋_GB2312" w:eastAsia="仿宋_GB2312" w:cs="宋体"/>
          <w:kern w:val="0"/>
          <w:sz w:val="32"/>
          <w:szCs w:val="32"/>
          <w:lang w:val="en-US" w:eastAsia="zh-CN"/>
        </w:rPr>
        <w:t>规定</w:t>
      </w:r>
      <w:r>
        <w:rPr>
          <w:rFonts w:hint="eastAsia" w:ascii="仿宋_GB2312" w:eastAsia="仿宋_GB2312"/>
          <w:sz w:val="32"/>
          <w:szCs w:val="32"/>
        </w:rPr>
        <w:t>激励对象申报材料不实、弄虚作假的，由区城市管理行政主管部门追回补助资金，并向社会予以公开，同时纳入深圳信用体系。</w:t>
      </w:r>
      <w:r>
        <w:rPr>
          <w:rFonts w:hint="eastAsia" w:ascii="仿宋_GB2312" w:eastAsia="仿宋_GB2312"/>
          <w:sz w:val="32"/>
          <w:szCs w:val="32"/>
          <w:lang w:val="en-US" w:eastAsia="zh-CN"/>
        </w:rPr>
        <w:t>根据《国务院办公厅关于进一步完善失信约束制度构建诚信建设长效机制的指导意见》《深圳市公共信用信息管理办法》等文件精神，与信用挂钩会直接导致限制公民的权利，为优化营商环境，提高企业生存率，需尽量减少对于企业或者个人信用的损害，因此《征求意见稿》删除了相关内容，并规定激励对象申报材料不实、弄虚作假的，或者激励资金使用不当的，取消评选资格；已被评选认定的，取消相关称号；已发放激励资金的，予以追回。因违反国家、广东省和深圳市关于垃圾分类的相关法律法规，被处以行政处罚措施的当年不得参加评选</w:t>
      </w:r>
      <w:r>
        <w:rPr>
          <w:rFonts w:hint="eastAsia" w:ascii="仿宋_GB2312" w:eastAsia="仿宋_GB2312" w:cs="Times New Roman"/>
          <w:sz w:val="32"/>
          <w:szCs w:val="32"/>
          <w:lang w:eastAsia="zh-CN"/>
        </w:rPr>
        <w:t>，开具《责令改正违法行为通知单》但已在限定期限内改正的，不列入“行政处罚措施”</w:t>
      </w:r>
      <w:r>
        <w:rPr>
          <w:rFonts w:hint="eastAsia" w:ascii="仿宋_GB2312" w:eastAsia="仿宋_GB2312"/>
          <w:sz w:val="32"/>
          <w:szCs w:val="32"/>
          <w:lang w:val="en-US" w:eastAsia="zh-CN"/>
        </w:rPr>
        <w:t>。</w:t>
      </w:r>
      <w:r>
        <w:rPr>
          <w:rFonts w:hint="eastAsia" w:ascii="仿宋_GB2312" w:eastAsia="仿宋_GB2312" w:cs="Times New Roman"/>
          <w:sz w:val="32"/>
          <w:szCs w:val="32"/>
          <w:lang w:val="en-US" w:eastAsia="zh-CN"/>
        </w:rPr>
        <w:t>同时《征求意见稿》明确了</w:t>
      </w:r>
      <w:bookmarkStart w:id="3" w:name="_GoBack"/>
      <w:bookmarkEnd w:id="3"/>
      <w:r>
        <w:rPr>
          <w:rFonts w:hint="eastAsia" w:ascii="仿宋_GB2312" w:eastAsia="仿宋_GB2312" w:cs="Times New Roman"/>
          <w:sz w:val="32"/>
          <w:szCs w:val="32"/>
          <w:lang w:val="en-US" w:eastAsia="zh-CN"/>
        </w:rPr>
        <w:t>激励</w:t>
      </w:r>
      <w:r>
        <w:rPr>
          <w:rFonts w:hint="eastAsia" w:ascii="仿宋_GB2312" w:eastAsia="仿宋_GB2312" w:cs="Times New Roman"/>
          <w:sz w:val="32"/>
          <w:szCs w:val="32"/>
        </w:rPr>
        <w:t>资金仅用于生活垃圾分类相关的设施采购维护、宣传培训及劳务补贴等方面</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且需在激励资金发放的当年使用完</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激励资金使用方应在住宅区公示栏向住宅区居民公示激励资金使用情况，并报区</w:t>
      </w:r>
      <w:r>
        <w:rPr>
          <w:rFonts w:hint="eastAsia" w:ascii="仿宋_GB2312" w:eastAsia="仿宋_GB2312" w:cs="Times New Roman"/>
          <w:sz w:val="32"/>
          <w:szCs w:val="32"/>
        </w:rPr>
        <w:t>城市管理部门</w:t>
      </w:r>
      <w:r>
        <w:rPr>
          <w:rFonts w:hint="eastAsia" w:ascii="仿宋_GB2312" w:eastAsia="仿宋_GB2312" w:cs="Times New Roman"/>
          <w:sz w:val="32"/>
          <w:szCs w:val="32"/>
          <w:lang w:val="en-US" w:eastAsia="zh-CN"/>
        </w:rPr>
        <w:t>审核备案</w:t>
      </w:r>
      <w:r>
        <w:rPr>
          <w:rFonts w:hint="eastAsia" w:ascii="仿宋_GB2312" w:eastAsia="仿宋_GB2312" w:cs="Times New Roman"/>
          <w:sz w:val="32"/>
          <w:szCs w:val="32"/>
        </w:rPr>
        <w:t>。</w:t>
      </w:r>
    </w:p>
    <w:p>
      <w:pPr>
        <w:keepNext w:val="0"/>
        <w:keepLines w:val="0"/>
        <w:widowControl/>
        <w:shd w:val="clear" w:color="auto" w:fill="FFFFFF"/>
        <w:spacing w:line="560" w:lineRule="exact"/>
        <w:ind w:firstLine="640" w:firstLineChars="200"/>
        <w:outlineLvl w:val="9"/>
        <w:rPr>
          <w:rFonts w:hint="eastAsia" w:ascii="仿宋_GB2312" w:eastAsia="仿宋_GB2312" w:cs="Times New Roman"/>
          <w:sz w:val="32"/>
          <w:szCs w:val="32"/>
          <w:lang w:val="en-US" w:eastAsia="zh-CN"/>
        </w:rPr>
      </w:pPr>
    </w:p>
    <w:p>
      <w:pPr>
        <w:keepNext w:val="0"/>
        <w:keepLines w:val="0"/>
        <w:widowControl/>
        <w:shd w:val="clear" w:color="auto" w:fill="FFFFFF"/>
        <w:spacing w:line="560" w:lineRule="exact"/>
        <w:ind w:firstLine="640" w:firstLineChars="200"/>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附件：全市住宅区激励资金测算表</w:t>
      </w:r>
    </w:p>
    <w:p>
      <w:pPr>
        <w:keepNext w:val="0"/>
        <w:keepLines w:val="0"/>
        <w:widowControl/>
        <w:shd w:val="clear" w:color="auto" w:fill="FFFFFF"/>
        <w:spacing w:line="560" w:lineRule="exact"/>
        <w:ind w:firstLine="640" w:firstLineChars="200"/>
        <w:outlineLvl w:val="9"/>
        <w:rPr>
          <w:rFonts w:hint="eastAsia" w:ascii="仿宋_GB2312" w:eastAsia="仿宋_GB2312" w:cs="Times New Roman"/>
          <w:sz w:val="32"/>
          <w:szCs w:val="32"/>
          <w:lang w:val="en-US" w:eastAsia="zh-CN"/>
        </w:rPr>
      </w:pPr>
    </w:p>
    <w:p>
      <w:pPr>
        <w:keepNext w:val="0"/>
        <w:keepLines w:val="0"/>
        <w:widowControl/>
        <w:shd w:val="clear" w:color="auto" w:fill="FFFFFF"/>
        <w:spacing w:line="560" w:lineRule="exact"/>
        <w:ind w:firstLine="640" w:firstLineChars="200"/>
        <w:outlineLvl w:val="9"/>
        <w:rPr>
          <w:rFonts w:hint="eastAsia" w:ascii="仿宋_GB2312" w:eastAsia="仿宋_GB2312" w:cs="Times New Roman"/>
          <w:sz w:val="32"/>
          <w:szCs w:val="32"/>
          <w:lang w:val="en-US" w:eastAsia="zh-CN"/>
        </w:rPr>
      </w:pPr>
    </w:p>
    <w:p>
      <w:pPr>
        <w:keepNext w:val="0"/>
        <w:keepLines w:val="0"/>
        <w:widowControl/>
        <w:shd w:val="clear" w:color="auto" w:fill="FFFFFF"/>
        <w:spacing w:line="560" w:lineRule="exact"/>
        <w:ind w:firstLine="640" w:firstLineChars="200"/>
        <w:outlineLvl w:val="9"/>
        <w:rPr>
          <w:rFonts w:hint="eastAsia" w:ascii="仿宋_GB2312" w:eastAsia="仿宋_GB2312" w:cs="Times New Roman"/>
          <w:sz w:val="32"/>
          <w:szCs w:val="32"/>
          <w:lang w:val="en-US" w:eastAsia="zh-CN"/>
        </w:rPr>
        <w:sectPr>
          <w:pgSz w:w="11900" w:h="16840"/>
          <w:pgMar w:top="2041" w:right="1531" w:bottom="2041" w:left="1531" w:header="851" w:footer="992" w:gutter="0"/>
          <w:pgBorders w:offsetFrom="page">
            <w:top w:val="none" w:sz="0" w:space="0"/>
            <w:left w:val="none" w:sz="0" w:space="0"/>
            <w:bottom w:val="none" w:sz="0" w:space="0"/>
            <w:right w:val="none" w:sz="0" w:space="0"/>
          </w:pgBorders>
          <w:cols w:space="425" w:num="1"/>
          <w:docGrid w:type="lines" w:linePitch="312" w:charSpace="0"/>
        </w:sectPr>
      </w:pPr>
    </w:p>
    <w:p>
      <w:pPr>
        <w:keepNext w:val="0"/>
        <w:keepLines w:val="0"/>
        <w:widowControl/>
        <w:shd w:val="clear" w:color="auto" w:fill="FFFFFF"/>
        <w:spacing w:line="560" w:lineRule="exact"/>
        <w:outlineLvl w:val="9"/>
        <w:rPr>
          <w:rFonts w:hint="eastAsia" w:ascii="仿宋_GB2312" w:eastAsia="仿宋_GB2312" w:cs="Times New Roman"/>
          <w:sz w:val="32"/>
          <w:szCs w:val="32"/>
          <w:lang w:val="en-US" w:eastAsia="zh-CN"/>
        </w:rPr>
      </w:pPr>
      <w:r>
        <w:rPr>
          <w:rFonts w:hint="eastAsia" w:ascii="黑体" w:hAnsi="黑体" w:eastAsia="黑体" w:cs="黑体"/>
          <w:sz w:val="32"/>
          <w:szCs w:val="32"/>
          <w:lang w:val="en-US" w:eastAsia="zh-CN"/>
        </w:rPr>
        <w:t>附件</w:t>
      </w:r>
    </w:p>
    <w:p>
      <w:pPr>
        <w:keepNext w:val="0"/>
        <w:keepLines w:val="0"/>
        <w:widowControl/>
        <w:shd w:val="clear" w:color="auto" w:fill="FFFFFF"/>
        <w:spacing w:line="560" w:lineRule="exact"/>
        <w:ind w:firstLine="6080" w:firstLineChars="1900"/>
        <w:jc w:val="both"/>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全市住宅区激励资金测算表</w:t>
      </w:r>
    </w:p>
    <w:tbl>
      <w:tblPr>
        <w:tblStyle w:val="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49"/>
        <w:gridCol w:w="1446"/>
        <w:gridCol w:w="2103"/>
        <w:gridCol w:w="3381"/>
        <w:gridCol w:w="1949"/>
        <w:gridCol w:w="1256"/>
        <w:gridCol w:w="1574"/>
        <w:gridCol w:w="1558"/>
        <w:gridCol w:w="1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trPr>
        <w:tc>
          <w:tcPr>
            <w:tcW w:w="30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辖区</w:t>
            </w:r>
          </w:p>
        </w:tc>
        <w:tc>
          <w:tcPr>
            <w:tcW w:w="46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小区数</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67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城中村（自然村数）（个）</w:t>
            </w:r>
          </w:p>
        </w:tc>
        <w:tc>
          <w:tcPr>
            <w:tcW w:w="1706" w:type="pct"/>
            <w:gridSpan w:val="2"/>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40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平均户数</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（户）</w:t>
            </w:r>
          </w:p>
        </w:tc>
        <w:tc>
          <w:tcPr>
            <w:tcW w:w="50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15%住宅区数</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98"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区激励资金额（万元）</w:t>
            </w:r>
          </w:p>
        </w:tc>
        <w:tc>
          <w:tcPr>
            <w:tcW w:w="447"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市财政补贴金额（万元）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3" w:type="pct"/>
            <w:vMerge w:val="continue"/>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63" w:type="pct"/>
            <w:vMerge w:val="continue"/>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73" w:type="pct"/>
            <w:vMerge w:val="continue"/>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08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住宅区数（个）</w:t>
            </w:r>
          </w:p>
        </w:tc>
        <w:tc>
          <w:tcPr>
            <w:tcW w:w="62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总户数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（入住户数）（户）</w:t>
            </w:r>
          </w:p>
        </w:tc>
        <w:tc>
          <w:tcPr>
            <w:tcW w:w="402"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04"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98"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47"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3" w:type="pct"/>
            <w:vMerge w:val="continue"/>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63" w:type="pct"/>
            <w:vMerge w:val="continue"/>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73" w:type="pct"/>
            <w:vMerge w:val="continue"/>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082"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24"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02"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04"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98"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47"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3" w:type="pct"/>
            <w:vMerge w:val="continue"/>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63" w:type="pct"/>
            <w:vMerge w:val="continue"/>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73" w:type="pct"/>
            <w:vMerge w:val="continue"/>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082"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24"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02"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04"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98"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47"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福田</w:t>
            </w:r>
          </w:p>
        </w:tc>
        <w:tc>
          <w:tcPr>
            <w:tcW w:w="46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829</w:t>
            </w:r>
          </w:p>
        </w:tc>
        <w:tc>
          <w:tcPr>
            <w:tcW w:w="67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08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854</w:t>
            </w:r>
          </w:p>
        </w:tc>
        <w:tc>
          <w:tcPr>
            <w:tcW w:w="6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571318 </w:t>
            </w:r>
          </w:p>
        </w:tc>
        <w:tc>
          <w:tcPr>
            <w:tcW w:w="40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669 </w:t>
            </w:r>
          </w:p>
        </w:tc>
        <w:tc>
          <w:tcPr>
            <w:tcW w:w="50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128 </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512 </w:t>
            </w:r>
          </w:p>
        </w:tc>
        <w:tc>
          <w:tcPr>
            <w:tcW w:w="4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罗湖</w:t>
            </w:r>
          </w:p>
        </w:tc>
        <w:tc>
          <w:tcPr>
            <w:tcW w:w="46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831</w:t>
            </w:r>
          </w:p>
        </w:tc>
        <w:tc>
          <w:tcPr>
            <w:tcW w:w="67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108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865</w:t>
            </w:r>
          </w:p>
        </w:tc>
        <w:tc>
          <w:tcPr>
            <w:tcW w:w="6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395560 </w:t>
            </w:r>
          </w:p>
        </w:tc>
        <w:tc>
          <w:tcPr>
            <w:tcW w:w="40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457 </w:t>
            </w:r>
          </w:p>
        </w:tc>
        <w:tc>
          <w:tcPr>
            <w:tcW w:w="50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130 </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389 </w:t>
            </w:r>
          </w:p>
        </w:tc>
        <w:tc>
          <w:tcPr>
            <w:tcW w:w="4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盐田</w:t>
            </w:r>
          </w:p>
        </w:tc>
        <w:tc>
          <w:tcPr>
            <w:tcW w:w="46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232</w:t>
            </w:r>
          </w:p>
        </w:tc>
        <w:tc>
          <w:tcPr>
            <w:tcW w:w="67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08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251</w:t>
            </w:r>
          </w:p>
        </w:tc>
        <w:tc>
          <w:tcPr>
            <w:tcW w:w="6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69906 </w:t>
            </w:r>
          </w:p>
        </w:tc>
        <w:tc>
          <w:tcPr>
            <w:tcW w:w="40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279 </w:t>
            </w:r>
          </w:p>
        </w:tc>
        <w:tc>
          <w:tcPr>
            <w:tcW w:w="50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 </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 </w:t>
            </w:r>
          </w:p>
        </w:tc>
        <w:tc>
          <w:tcPr>
            <w:tcW w:w="4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南山</w:t>
            </w:r>
          </w:p>
        </w:tc>
        <w:tc>
          <w:tcPr>
            <w:tcW w:w="46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776</w:t>
            </w:r>
          </w:p>
        </w:tc>
        <w:tc>
          <w:tcPr>
            <w:tcW w:w="67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108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817</w:t>
            </w:r>
          </w:p>
        </w:tc>
        <w:tc>
          <w:tcPr>
            <w:tcW w:w="6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607840 </w:t>
            </w:r>
          </w:p>
        </w:tc>
        <w:tc>
          <w:tcPr>
            <w:tcW w:w="40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744 </w:t>
            </w:r>
          </w:p>
        </w:tc>
        <w:tc>
          <w:tcPr>
            <w:tcW w:w="50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123 </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490 </w:t>
            </w:r>
          </w:p>
        </w:tc>
        <w:tc>
          <w:tcPr>
            <w:tcW w:w="4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245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宝安</w:t>
            </w:r>
          </w:p>
        </w:tc>
        <w:tc>
          <w:tcPr>
            <w:tcW w:w="46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622</w:t>
            </w:r>
          </w:p>
        </w:tc>
        <w:tc>
          <w:tcPr>
            <w:tcW w:w="67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456</w:t>
            </w:r>
          </w:p>
        </w:tc>
        <w:tc>
          <w:tcPr>
            <w:tcW w:w="1082"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1078</w:t>
            </w:r>
          </w:p>
        </w:tc>
        <w:tc>
          <w:tcPr>
            <w:tcW w:w="6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1424807 </w:t>
            </w:r>
          </w:p>
        </w:tc>
        <w:tc>
          <w:tcPr>
            <w:tcW w:w="40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1322 </w:t>
            </w:r>
          </w:p>
        </w:tc>
        <w:tc>
          <w:tcPr>
            <w:tcW w:w="50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162 </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970 </w:t>
            </w:r>
          </w:p>
        </w:tc>
        <w:tc>
          <w:tcPr>
            <w:tcW w:w="4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龙岗</w:t>
            </w:r>
          </w:p>
        </w:tc>
        <w:tc>
          <w:tcPr>
            <w:tcW w:w="46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477</w:t>
            </w:r>
          </w:p>
        </w:tc>
        <w:tc>
          <w:tcPr>
            <w:tcW w:w="67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417</w:t>
            </w:r>
          </w:p>
        </w:tc>
        <w:tc>
          <w:tcPr>
            <w:tcW w:w="1082"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894</w:t>
            </w:r>
          </w:p>
        </w:tc>
        <w:tc>
          <w:tcPr>
            <w:tcW w:w="6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1496109 </w:t>
            </w:r>
          </w:p>
        </w:tc>
        <w:tc>
          <w:tcPr>
            <w:tcW w:w="40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1674 </w:t>
            </w:r>
          </w:p>
        </w:tc>
        <w:tc>
          <w:tcPr>
            <w:tcW w:w="50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134 </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1073 </w:t>
            </w:r>
          </w:p>
        </w:tc>
        <w:tc>
          <w:tcPr>
            <w:tcW w:w="4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龙华</w:t>
            </w:r>
          </w:p>
        </w:tc>
        <w:tc>
          <w:tcPr>
            <w:tcW w:w="46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206</w:t>
            </w:r>
          </w:p>
        </w:tc>
        <w:tc>
          <w:tcPr>
            <w:tcW w:w="67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347</w:t>
            </w:r>
          </w:p>
        </w:tc>
        <w:tc>
          <w:tcPr>
            <w:tcW w:w="1082"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553</w:t>
            </w:r>
          </w:p>
        </w:tc>
        <w:tc>
          <w:tcPr>
            <w:tcW w:w="6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845967 </w:t>
            </w:r>
          </w:p>
        </w:tc>
        <w:tc>
          <w:tcPr>
            <w:tcW w:w="40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1530 </w:t>
            </w:r>
          </w:p>
        </w:tc>
        <w:tc>
          <w:tcPr>
            <w:tcW w:w="50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83 </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581 </w:t>
            </w:r>
          </w:p>
        </w:tc>
        <w:tc>
          <w:tcPr>
            <w:tcW w:w="4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w:t>
            </w:r>
          </w:p>
        </w:tc>
        <w:tc>
          <w:tcPr>
            <w:tcW w:w="46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67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147</w:t>
            </w:r>
          </w:p>
        </w:tc>
        <w:tc>
          <w:tcPr>
            <w:tcW w:w="1082"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198</w:t>
            </w:r>
          </w:p>
        </w:tc>
        <w:tc>
          <w:tcPr>
            <w:tcW w:w="6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188725 </w:t>
            </w:r>
          </w:p>
        </w:tc>
        <w:tc>
          <w:tcPr>
            <w:tcW w:w="40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953 </w:t>
            </w:r>
          </w:p>
        </w:tc>
        <w:tc>
          <w:tcPr>
            <w:tcW w:w="50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 </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149 </w:t>
            </w:r>
          </w:p>
        </w:tc>
        <w:tc>
          <w:tcPr>
            <w:tcW w:w="4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光明</w:t>
            </w:r>
          </w:p>
        </w:tc>
        <w:tc>
          <w:tcPr>
            <w:tcW w:w="46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67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w:t>
            </w:r>
          </w:p>
        </w:tc>
        <w:tc>
          <w:tcPr>
            <w:tcW w:w="1082"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199</w:t>
            </w:r>
          </w:p>
        </w:tc>
        <w:tc>
          <w:tcPr>
            <w:tcW w:w="6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394793 </w:t>
            </w:r>
          </w:p>
        </w:tc>
        <w:tc>
          <w:tcPr>
            <w:tcW w:w="40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1984 </w:t>
            </w:r>
          </w:p>
        </w:tc>
        <w:tc>
          <w:tcPr>
            <w:tcW w:w="50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 </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269 </w:t>
            </w:r>
          </w:p>
        </w:tc>
        <w:tc>
          <w:tcPr>
            <w:tcW w:w="4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大鹏</w:t>
            </w:r>
          </w:p>
        </w:tc>
        <w:tc>
          <w:tcPr>
            <w:tcW w:w="46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67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92</w:t>
            </w:r>
          </w:p>
        </w:tc>
        <w:tc>
          <w:tcPr>
            <w:tcW w:w="1082"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135</w:t>
            </w:r>
          </w:p>
        </w:tc>
        <w:tc>
          <w:tcPr>
            <w:tcW w:w="6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38538 </w:t>
            </w:r>
          </w:p>
        </w:tc>
        <w:tc>
          <w:tcPr>
            <w:tcW w:w="40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285 </w:t>
            </w:r>
          </w:p>
        </w:tc>
        <w:tc>
          <w:tcPr>
            <w:tcW w:w="50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 </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41 </w:t>
            </w:r>
          </w:p>
        </w:tc>
        <w:tc>
          <w:tcPr>
            <w:tcW w:w="4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深汕</w:t>
            </w:r>
          </w:p>
        </w:tc>
        <w:tc>
          <w:tcPr>
            <w:tcW w:w="46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673"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111</w:t>
            </w:r>
          </w:p>
        </w:tc>
        <w:tc>
          <w:tcPr>
            <w:tcW w:w="1082" w:type="pc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116</w:t>
            </w:r>
          </w:p>
        </w:tc>
        <w:tc>
          <w:tcPr>
            <w:tcW w:w="6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10634 </w:t>
            </w:r>
          </w:p>
        </w:tc>
        <w:tc>
          <w:tcPr>
            <w:tcW w:w="40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92 </w:t>
            </w:r>
          </w:p>
        </w:tc>
        <w:tc>
          <w:tcPr>
            <w:tcW w:w="50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 </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 </w:t>
            </w:r>
          </w:p>
        </w:tc>
        <w:tc>
          <w:tcPr>
            <w:tcW w:w="4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全市</w:t>
            </w:r>
          </w:p>
        </w:tc>
        <w:tc>
          <w:tcPr>
            <w:tcW w:w="46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4152</w:t>
            </w:r>
          </w:p>
        </w:tc>
        <w:tc>
          <w:tcPr>
            <w:tcW w:w="67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1692</w:t>
            </w:r>
          </w:p>
        </w:tc>
        <w:tc>
          <w:tcPr>
            <w:tcW w:w="108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5844</w:t>
            </w:r>
          </w:p>
        </w:tc>
        <w:tc>
          <w:tcPr>
            <w:tcW w:w="6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6033563</w:t>
            </w:r>
          </w:p>
        </w:tc>
        <w:tc>
          <w:tcPr>
            <w:tcW w:w="40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1032 </w:t>
            </w:r>
          </w:p>
        </w:tc>
        <w:tc>
          <w:tcPr>
            <w:tcW w:w="50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877 </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4566 </w:t>
            </w:r>
          </w:p>
        </w:tc>
        <w:tc>
          <w:tcPr>
            <w:tcW w:w="4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2283 </w:t>
            </w:r>
          </w:p>
        </w:tc>
      </w:tr>
    </w:tbl>
    <w:p>
      <w:pPr>
        <w:keepNext w:val="0"/>
        <w:keepLines w:val="0"/>
        <w:widowControl/>
        <w:shd w:val="clear" w:color="auto" w:fill="FFFFFF"/>
        <w:spacing w:line="560" w:lineRule="exact"/>
        <w:ind w:firstLine="2940" w:firstLineChars="1400"/>
        <w:outlineLvl w:val="9"/>
        <w:rPr>
          <w:rFonts w:hint="default" w:ascii="仿宋_GB2312" w:hAnsi="仿宋_GB2312" w:eastAsia="仿宋_GB2312" w:cs="仿宋_GB2312"/>
          <w:i w:val="0"/>
          <w:iCs w:val="0"/>
          <w:color w:val="000000"/>
          <w:kern w:val="0"/>
          <w:sz w:val="21"/>
          <w:szCs w:val="21"/>
          <w:u w:val="none"/>
          <w:lang w:val="en-US" w:eastAsia="zh-CN" w:bidi="ar"/>
        </w:rPr>
      </w:pPr>
    </w:p>
    <w:sectPr>
      <w:pgSz w:w="16840" w:h="11900"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420B0E"/>
    <w:rsid w:val="0046132B"/>
    <w:rsid w:val="00486AF3"/>
    <w:rsid w:val="005B4B44"/>
    <w:rsid w:val="00BA3653"/>
    <w:rsid w:val="00CE4A78"/>
    <w:rsid w:val="00E63733"/>
    <w:rsid w:val="01FF0FC0"/>
    <w:rsid w:val="0BCD17D5"/>
    <w:rsid w:val="0CB75B60"/>
    <w:rsid w:val="0F4D2AFD"/>
    <w:rsid w:val="19B9189E"/>
    <w:rsid w:val="19CD5B44"/>
    <w:rsid w:val="1D8A23BA"/>
    <w:rsid w:val="1EF819C4"/>
    <w:rsid w:val="217B56FA"/>
    <w:rsid w:val="228020EF"/>
    <w:rsid w:val="25647095"/>
    <w:rsid w:val="265253FE"/>
    <w:rsid w:val="27B22CD0"/>
    <w:rsid w:val="2E484B2B"/>
    <w:rsid w:val="2F1D33D6"/>
    <w:rsid w:val="306C1A74"/>
    <w:rsid w:val="38275D67"/>
    <w:rsid w:val="3AE35AB8"/>
    <w:rsid w:val="3DCE1C68"/>
    <w:rsid w:val="40D223A7"/>
    <w:rsid w:val="45327CB9"/>
    <w:rsid w:val="456C2FBC"/>
    <w:rsid w:val="4612693D"/>
    <w:rsid w:val="4AC14E30"/>
    <w:rsid w:val="4B167D6D"/>
    <w:rsid w:val="4D35156E"/>
    <w:rsid w:val="54026FD5"/>
    <w:rsid w:val="5474443C"/>
    <w:rsid w:val="586E65F0"/>
    <w:rsid w:val="59B64BC4"/>
    <w:rsid w:val="613B7157"/>
    <w:rsid w:val="642D4806"/>
    <w:rsid w:val="6BC2576E"/>
    <w:rsid w:val="6E24126B"/>
    <w:rsid w:val="6F9549B4"/>
    <w:rsid w:val="74056DD8"/>
    <w:rsid w:val="741D445E"/>
    <w:rsid w:val="77890159"/>
    <w:rsid w:val="7ACB7CE4"/>
    <w:rsid w:val="7E5B347A"/>
    <w:rsid w:val="7E6B3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link w:val="8"/>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HTML Preformatted"/>
    <w:basedOn w:val="1"/>
    <w:link w:val="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8">
    <w:name w:val="标题 3 字符"/>
    <w:basedOn w:val="7"/>
    <w:link w:val="3"/>
    <w:semiHidden/>
    <w:qFormat/>
    <w:uiPriority w:val="9"/>
    <w:rPr>
      <w:rFonts w:ascii="Calibri" w:hAnsi="Calibri" w:eastAsia="宋体" w:cs="Times New Roman"/>
      <w:b/>
      <w:bCs/>
      <w:sz w:val="32"/>
      <w:szCs w:val="32"/>
    </w:rPr>
  </w:style>
  <w:style w:type="character" w:customStyle="1" w:styleId="9">
    <w:name w:val="HTML 预设格式 字符"/>
    <w:basedOn w:val="7"/>
    <w:link w:val="5"/>
    <w:semiHidden/>
    <w:qFormat/>
    <w:uiPriority w:val="99"/>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6B895-750F-3C41-8D13-1B4FDE0B2BD0}">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290</Characters>
  <Lines>2</Lines>
  <Paragraphs>1</Paragraphs>
  <TotalTime>1</TotalTime>
  <ScaleCrop>false</ScaleCrop>
  <LinksUpToDate>false</LinksUpToDate>
  <CharactersWithSpaces>339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2022-03-26T07:30:00Z</dcterms:created>
  <dc:creator>Microsoft Office User</dc:creator>
  <cp:lastModifiedBy>冉艳睿</cp:lastModifiedBy>
  <dcterms:modified xsi:type="dcterms:W3CDTF">2022-08-01T06:36:20Z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32B2C396F1EA4008A154C23654EE4FA2</vt:lpwstr>
  </property>
</Properties>
</file>