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8B" w:rsidRDefault="006B6C8B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</w:t>
      </w:r>
      <w:r w:rsidR="00A30669">
        <w:rPr>
          <w:rFonts w:hAnsi="宋体" w:hint="eastAsia"/>
          <w:b/>
          <w:sz w:val="32"/>
          <w:szCs w:val="32"/>
        </w:rPr>
        <w:t>和综合执法</w:t>
      </w:r>
      <w:r>
        <w:rPr>
          <w:rFonts w:hAnsi="宋体" w:hint="eastAsia"/>
          <w:b/>
          <w:sz w:val="32"/>
          <w:szCs w:val="32"/>
        </w:rPr>
        <w:t>局预选承包商资格承诺书</w:t>
      </w: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r w:rsidR="00A30669">
        <w:rPr>
          <w:rFonts w:hAnsi="宋体" w:hint="eastAsia"/>
          <w:bCs/>
          <w:sz w:val="28"/>
          <w:szCs w:val="28"/>
        </w:rPr>
        <w:t>和综合执法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</w:t>
      </w:r>
      <w:r w:rsidR="00A30669">
        <w:rPr>
          <w:rFonts w:hAnsi="宋体" w:hint="eastAsia"/>
          <w:bCs/>
          <w:sz w:val="28"/>
          <w:szCs w:val="28"/>
        </w:rPr>
        <w:t>市城管和综合执法局</w:t>
      </w:r>
      <w:r>
        <w:rPr>
          <w:rFonts w:ascii="宋体" w:hAnsi="宋体" w:hint="eastAsia"/>
          <w:bCs/>
          <w:sz w:val="28"/>
          <w:szCs w:val="28"/>
        </w:rPr>
        <w:t>预选承包商管理规定》和市绿化处内的规章制度；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</w:t>
      </w:r>
      <w:proofErr w:type="gramStart"/>
      <w:r>
        <w:rPr>
          <w:rFonts w:ascii="宋体"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  <w:bookmarkStart w:id="0" w:name="_GoBack"/>
      <w:bookmarkEnd w:id="0"/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6B6C8B" w:rsidRDefault="006B6C8B" w:rsidP="006B6C8B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p w:rsidR="00D66B03" w:rsidRDefault="00D66B03"/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A30669"/>
    <w:rsid w:val="00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6224E-C8B1-4E5A-86AA-F7A55CB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冯朝丽</cp:lastModifiedBy>
  <cp:revision>2</cp:revision>
  <dcterms:created xsi:type="dcterms:W3CDTF">2018-01-04T09:36:00Z</dcterms:created>
  <dcterms:modified xsi:type="dcterms:W3CDTF">2019-06-13T09:52:00Z</dcterms:modified>
</cp:coreProperties>
</file>