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229" w:rsidRDefault="000D6E15">
      <w:pPr>
        <w:pStyle w:val="afffb"/>
        <w:framePr w:wrap="around"/>
      </w:pPr>
      <w:r>
        <w:rPr>
          <w:rFonts w:ascii="Times New Roman"/>
        </w:rPr>
        <w:t>ICS</w:t>
      </w:r>
      <w:r>
        <w:rPr>
          <w:rFonts w:hAnsi="黑体"/>
        </w:rPr>
        <w:t> </w:t>
      </w:r>
      <w:r>
        <w:t>13.030.01</w:t>
      </w:r>
    </w:p>
    <w:p w:rsidR="001A3229" w:rsidRDefault="000D6E15">
      <w:pPr>
        <w:pStyle w:val="afffb"/>
        <w:framePr w:wrap="around"/>
      </w:pPr>
      <w:r>
        <w:rPr>
          <w:rFonts w:hint="eastAsia"/>
        </w:rPr>
        <w:t>P 53</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1A3229">
        <w:tc>
          <w:tcPr>
            <w:tcW w:w="9854" w:type="dxa"/>
            <w:tcBorders>
              <w:top w:val="nil"/>
              <w:left w:val="nil"/>
              <w:bottom w:val="nil"/>
              <w:right w:val="nil"/>
            </w:tcBorders>
          </w:tcPr>
          <w:p w:rsidR="001A3229" w:rsidRDefault="000D6E15">
            <w:pPr>
              <w:pStyle w:val="afffb"/>
              <w:framePr w:wrap="around"/>
            </w:pPr>
            <w:r>
              <w:rPr>
                <w:noProof/>
              </w:rPr>
              <mc:AlternateContent>
                <mc:Choice Requires="wps">
                  <w:drawing>
                    <wp:anchor distT="0" distB="0" distL="114300" distR="114300" simplePos="0" relativeHeight="251658240"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BAH" o:spid="_x0000_s1026" o:spt="1" style="position:absolute;left:0pt;margin-left:-5.25pt;margin-top:0pt;height:15.6pt;width:68.25pt;z-index:-25165824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f3qEnPMBAADSAwAADgAAAGRycy9lMm9Eb2MueG1srVPBjtMw&#10;EL0j8Q+W7zRN1W27UdNV6aqAtMBKy36A6ziJheMxY7dp+XrGTrcU9obIwfJ4xi/vvRkv746dYQeF&#10;XoMteT4ac6ashErbpuTP37bvFpz5IGwlDFhV8pPy/G719s2yd4WaQAumUsgIxPqidyVvQ3BFlnnZ&#10;qk74EThlKVkDdiJQiE1WoegJvTPZZDyeZT1g5RCk8p5O74ckXyX8ulYyfK1rrwIzJSduIa2Y1l1c&#10;s9VSFA0K12p5piH+gUUntKWfXqDuRRBsj/oVVKclgoc6jCR0GdS1lippIDX5+C81T61wKmkhc7y7&#10;2OT/H6z8cnhEpquSzzizoqMWvV9/jLb0zheUfXKPGIV59wDyu2cWNq2wjVojQt8qURGZPNZnf1yI&#10;gaerbNd/hopQxT5AcuhYYxcBSTs7pkacLo1Qx8AkHS5ms/n8hjNJqfx2kU9SozJRvFx26MMHBR2L&#10;m5Ij9TmBi8ODD5GMKF5KEnkwutpqY1KAzW5jkB0EzcQ2fYk/abwuMzYWW4jXBsR4klRGYYNBO6hO&#10;JBJhGCx6CLRpAX9y1tNQldz/2AtUnJlPloy6zafTOIUpmN7MSRfD68zuOiOsJKiSB86G7SYMk7t3&#10;qJuW/pQn0RbWZG6tk/Bo/MDqTJYGJ/lxHvI4mddxqvr9FF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uL+zVAAAABwEAAA8AAAAAAAAAAQAgAAAAIgAAAGRycy9kb3ducmV2LnhtbFBLAQIUABQA&#10;AAAIAIdO4kB/eoSc8wEAANIDAAAOAAAAAAAAAAEAIAAAACQBAABkcnMvZTJvRG9jLnhtbFBLBQYA&#10;AAAABgAGAFkBAACJBQAAAAA=&#10;">
                      <v:fill on="t" focussize="0,0"/>
                      <v:stroke on="f"/>
                      <v:imagedata o:title=""/>
                      <o:lock v:ext="edit" aspectratio="f"/>
                    </v:rect>
                  </w:pict>
                </mc:Fallback>
              </mc:AlternateContent>
            </w:r>
            <w:r>
              <w:fldChar w:fldCharType="begin">
                <w:ffData>
                  <w:name w:val="BAH"/>
                  <w:enabled/>
                  <w:calcOnExit w:val="0"/>
                  <w:textInput/>
                </w:ffData>
              </w:fldChar>
            </w:r>
            <w:bookmarkStart w:id="0" w:name="BAH"/>
            <w:r>
              <w:instrText xml:space="preserve"> FORMTEXT </w:instrText>
            </w:r>
            <w:r>
              <w:fldChar w:fldCharType="separate"/>
            </w:r>
            <w:r>
              <w:t>     </w:t>
            </w:r>
            <w:r>
              <w:fldChar w:fldCharType="end"/>
            </w:r>
            <w:bookmarkEnd w:id="0"/>
          </w:p>
        </w:tc>
      </w:tr>
    </w:tbl>
    <w:p w:rsidR="001A3229" w:rsidRDefault="000D6E15">
      <w:pPr>
        <w:pStyle w:val="affffff0"/>
        <w:framePr w:wrap="around"/>
      </w:pPr>
      <w:r>
        <w:t>DB</w:t>
      </w:r>
      <w:bookmarkStart w:id="1" w:name="c3"/>
      <w:r>
        <w:fldChar w:fldCharType="begin">
          <w:ffData>
            <w:name w:val="c3"/>
            <w:enabled/>
            <w:calcOnExit w:val="0"/>
            <w:textInput>
              <w:maxLength w:val="2"/>
            </w:textInput>
          </w:ffData>
        </w:fldChar>
      </w:r>
      <w:r>
        <w:instrText xml:space="preserve"> FORMTEXT </w:instrText>
      </w:r>
      <w:r>
        <w:fldChar w:fldCharType="separate"/>
      </w:r>
      <w:r>
        <w:rPr>
          <w:rFonts w:hint="eastAsia"/>
        </w:rPr>
        <w:t>4403</w:t>
      </w:r>
      <w:r>
        <w:fldChar w:fldCharType="end"/>
      </w:r>
      <w:bookmarkEnd w:id="1"/>
    </w:p>
    <w:p w:rsidR="001A3229" w:rsidRDefault="000D6E15">
      <w:pPr>
        <w:pStyle w:val="afffe"/>
        <w:framePr w:wrap="around"/>
      </w:pPr>
      <w:r>
        <w:rPr>
          <w:rFonts w:hint="eastAsia"/>
        </w:rPr>
        <w:t>深圳市地方标准</w:t>
      </w:r>
    </w:p>
    <w:p w:rsidR="001A3229" w:rsidRDefault="000D6E15">
      <w:pPr>
        <w:pStyle w:val="23"/>
        <w:framePr w:wrap="around"/>
        <w:rPr>
          <w:rFonts w:hAnsi="黑体"/>
        </w:rPr>
      </w:pPr>
      <w:r>
        <w:rPr>
          <w:rFonts w:ascii="Times New Roman"/>
        </w:rPr>
        <w:t xml:space="preserve">DB </w:t>
      </w:r>
      <w:r>
        <w:rPr>
          <w:rFonts w:hAnsi="黑体" w:hint="eastAsia"/>
        </w:rPr>
        <w:t>4403</w:t>
      </w:r>
      <w:r>
        <w:rPr>
          <w:rFonts w:hAnsi="黑体"/>
        </w:rPr>
        <w:t>/</w:t>
      </w:r>
      <w:bookmarkStart w:id="2" w:name="StdNo1"/>
      <w:r>
        <w:rPr>
          <w:rFonts w:hAnsi="黑体" w:hint="eastAsia"/>
        </w:rPr>
        <w:t xml:space="preserve">T </w:t>
      </w:r>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r>
      <w:r>
        <w:rPr>
          <w:rFonts w:hAnsi="黑体"/>
        </w:rPr>
        <w:fldChar w:fldCharType="separate"/>
      </w:r>
      <w:r>
        <w:rPr>
          <w:rFonts w:hAnsi="黑体"/>
        </w:rPr>
        <w:t>XXXXX</w:t>
      </w:r>
      <w:r>
        <w:rPr>
          <w:rFonts w:hAnsi="黑体"/>
        </w:rPr>
        <w:fldChar w:fldCharType="end"/>
      </w:r>
      <w:bookmarkEnd w:id="2"/>
      <w:r>
        <w:rPr>
          <w:rFonts w:hAnsi="黑体"/>
        </w:rPr>
        <w:t>—</w:t>
      </w:r>
      <w:bookmarkStart w:id="3"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r>
      <w:r>
        <w:rPr>
          <w:rFonts w:hAnsi="黑体"/>
        </w:rPr>
        <w:fldChar w:fldCharType="separate"/>
      </w:r>
      <w:r>
        <w:rPr>
          <w:rFonts w:hAnsi="黑体" w:hint="eastAsia"/>
        </w:rPr>
        <w:t>2019</w:t>
      </w:r>
      <w:r>
        <w:rPr>
          <w:rFonts w:hAnsi="黑体"/>
        </w:rPr>
        <w:fldChar w:fldCharType="end"/>
      </w:r>
      <w:bookmarkEnd w:id="3"/>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1A3229">
        <w:tc>
          <w:tcPr>
            <w:tcW w:w="9356" w:type="dxa"/>
            <w:tcBorders>
              <w:top w:val="nil"/>
              <w:left w:val="nil"/>
              <w:bottom w:val="nil"/>
              <w:right w:val="nil"/>
            </w:tcBorders>
          </w:tcPr>
          <w:bookmarkStart w:id="4" w:name="DT"/>
          <w:p w:rsidR="001A3229" w:rsidRDefault="000D6E15">
            <w:pPr>
              <w:pStyle w:val="afffffe"/>
              <w:framePr w:wrap="around"/>
            </w:pPr>
            <w:r>
              <w:rPr>
                <w:noProof/>
              </w:rPr>
              <mc:AlternateContent>
                <mc:Choice Requires="wps">
                  <w:drawing>
                    <wp:anchor distT="0" distB="0" distL="114300" distR="114300" simplePos="0" relativeHeight="251655168"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DT" o:spid="_x0000_s1026" o:spt="1" style="position:absolute;left:0pt;margin-left:372.8pt;margin-top:2.7pt;height:18pt;width:90pt;z-index:-25166131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5G+8rvAQAA0gMAAA4AAABkcnMvZTJvRG9jLnhtbK1TwW7b&#10;MAy9D9g/CLovtrO064w4RZEgw4BuK9DuA2RZtoXJokYpcbKvHyWnWbbeivkgkCL5xPdIL28Pg2F7&#10;hV6DrXgxyzlTVkKjbVfx70/bdzec+SBsIwxYVfGj8vx29fbNcnSlmkMPplHICMT6cnQV70NwZZZ5&#10;2atB+Bk4ZSnYAg4ikItd1qAYCX0w2TzPr7MRsHEIUnlPt5spyFcJv22VDN/a1qvATMWpt5BOTGcd&#10;z2y1FGWHwvVantoQr+hiENrSo2eojQiC7VC/gBq0RPDQhpmEIYO21VIlDsSmyP9h89gLpxIXEse7&#10;s0z+/8HKr/sHZLqp+BVnVgw0os1TVGV0vqTgo3vAyMu7e5A/PLOw7oXt1B0ijL0SDfVSxPzsr4Lo&#10;eCpl9fgFGgIVuwBJoEOLQwQk6uyQ5nA8z0EdApN0WRSL93lO45IUm89vrsmOT4jyudqhD58UDCwa&#10;FUeac0IX+3sfptTnlNQ9GN1stTHJwa5eG2R7QTuxTd8J3V+mGRuTLcSyCTHeJJqR2aRQDc2RWCJM&#10;i0U/Ahk94C/ORlqqivufO4GKM/PZklIfi8UibmFyFlcf5uTgZaS+jAgrCarigbPJXIdpc3cOddfT&#10;S0UibeGO1G11Ih6Vn7o6NUuLk6Q7LXnczEs/Zf35FV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5g8svWAAAACAEAAA8AAAAAAAAAAQAgAAAAIgAAAGRycy9kb3ducmV2LnhtbFBLAQIUABQAAAAI&#10;AIdO4kBeRvvK7wEAANIDAAAOAAAAAAAAAAEAIAAAACUBAABkcnMvZTJvRG9jLnhtbFBLBQYAAAAA&#10;BgAGAFkBAACG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4"/>
          </w:p>
        </w:tc>
      </w:tr>
    </w:tbl>
    <w:p w:rsidR="001A3229" w:rsidRDefault="001A3229">
      <w:pPr>
        <w:pStyle w:val="23"/>
        <w:framePr w:wrap="around"/>
        <w:rPr>
          <w:rFonts w:hAnsi="黑体"/>
        </w:rPr>
      </w:pPr>
    </w:p>
    <w:p w:rsidR="001A3229" w:rsidRDefault="001A3229">
      <w:pPr>
        <w:pStyle w:val="23"/>
        <w:framePr w:wrap="around"/>
        <w:rPr>
          <w:rFonts w:hAnsi="黑体"/>
        </w:rPr>
      </w:pPr>
    </w:p>
    <w:bookmarkStart w:id="5" w:name="StdName"/>
    <w:p w:rsidR="001A3229" w:rsidRDefault="000D6E15">
      <w:pPr>
        <w:pStyle w:val="afff9"/>
        <w:framePr w:wrap="around"/>
      </w:pPr>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生活垃圾收集和运输规范</w:t>
      </w:r>
      <w:r>
        <w:fldChar w:fldCharType="end"/>
      </w:r>
      <w:bookmarkEnd w:id="5"/>
    </w:p>
    <w:p w:rsidR="001A3229" w:rsidRDefault="000D6E15">
      <w:pPr>
        <w:pStyle w:val="affffa"/>
        <w:framePr w:wrap="around"/>
      </w:pPr>
      <w:r>
        <w:t xml:space="preserve">Specification for </w:t>
      </w:r>
      <w:r>
        <w:rPr>
          <w:rFonts w:hint="eastAsia"/>
        </w:rPr>
        <w:t>r</w:t>
      </w:r>
      <w:r>
        <w:t xml:space="preserve">esidual </w:t>
      </w:r>
      <w:r>
        <w:rPr>
          <w:rFonts w:hint="eastAsia"/>
        </w:rPr>
        <w:t>w</w:t>
      </w:r>
      <w:r>
        <w:t>aste collection and transportation</w:t>
      </w:r>
    </w:p>
    <w:bookmarkStart w:id="6" w:name="YZBS"/>
    <w:p w:rsidR="001A3229" w:rsidRDefault="000D6E15">
      <w:pPr>
        <w:pStyle w:val="affff9"/>
        <w:framePr w:wrap="around"/>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fldChar w:fldCharType="end"/>
      </w:r>
      <w:bookmarkEnd w:id="6"/>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1A3229">
        <w:tc>
          <w:tcPr>
            <w:tcW w:w="9855" w:type="dxa"/>
            <w:tcBorders>
              <w:top w:val="nil"/>
              <w:left w:val="nil"/>
              <w:bottom w:val="nil"/>
              <w:right w:val="nil"/>
            </w:tcBorders>
          </w:tcPr>
          <w:p w:rsidR="001A3229" w:rsidRDefault="000D6E15">
            <w:pPr>
              <w:pStyle w:val="affff8"/>
              <w:framePr w:wrap="around"/>
            </w:pPr>
            <w:r>
              <w:rPr>
                <w:noProof/>
              </w:rPr>
              <mc:AlternateContent>
                <mc:Choice Requires="wps">
                  <w:drawing>
                    <wp:anchor distT="0" distB="0" distL="114300" distR="114300" simplePos="0" relativeHeight="251657216"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Q" o:spid="_x0000_s1026" o:spt="1" style="position:absolute;left:0pt;margin-left:173.3pt;margin-top:45.15pt;height:20pt;width:150pt;z-index:-25165926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21768+4BAADSAwAADgAAAGRycy9lMm9Eb2MueG1srVNRb9Mw&#10;EH5H4j9YfqdJqhZY1HSaOhUhDdjY+AGO4yQWjs+c3abl13N2ulLYGyIP1p3v7vN9311W14fBsL1C&#10;r8FWvJjlnCkrodG2q/i3p+2b95z5IGwjDFhV8aPy/Hr9+tVqdKWaQw+mUcgIxPpydBXvQ3BllnnZ&#10;q0H4GThlKdgCDiKQi13WoBgJfTDZPM/fZiNg4xCk8p5ub6cgXyf8tlUyfGlbrwIzFafeQjoxnXU8&#10;s/VKlB0K12t5akP8QxeD0JYePUPdiiDYDvULqEFLBA9tmEkYMmhbLVXiQGyK/C82j71wKnEhcbw7&#10;y+T/H6z8vL9HppuKLzizYqARfX2IqozOlxR8dPcYeXl3B/K7ZxY2vbCdukGEsVeioV6KmJ/9URAd&#10;T6WsHj9BQ6BiFyAJdGhxiIBEnR3SHI7nOahDYJIui6t8mec0Lkmx+XIR7fiEKJ+rHfrwQcHAolFx&#10;pDkndLG/82FKfU5J3YPRzVYbkxzs6o1Bthe0E9v0ndD9ZZqxMdlCLJsQ402iGZlNCtXQHIklwrRY&#10;9COQ0QP+5Gykpaq4/7ETqDgzHy0pdVUsFnELk7NYvpuTg5eR+jIirCSoigfOJnMTps3dOdRdTy8V&#10;ibSFG1K31Yl4VH7q6tQsLU6S7rTkcTMv/ZT1+1d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ia6S1QAAAAoBAAAPAAAAAAAAAAEAIAAAACIAAABkcnMvZG93bnJldi54bWxQSwECFAAUAAAACACH&#10;TuJA21768+4BAADSAwAADgAAAAAAAAABACAAAAAkAQAAZHJzL2Uyb0RvYy54bWxQSwUGAAAAAAYA&#10;BgBZAQAAhAUAAAAA&#10;">
                      <v:fill on="t" focussize="0,0"/>
                      <v:stroke on="f"/>
                      <v:imagedata o:title=""/>
                      <o:lock v:ext="edit" aspectratio="f"/>
                      <w10:anchorlock/>
                    </v:rect>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LB" o:spid="_x0000_s1026" o:spt="1" style="position:absolute;left:0pt;margin-left:193.3pt;margin-top:20.15pt;height:24pt;width:100pt;z-index:-25166028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tCIkHuAQAA0gMAAA4AAABkcnMvZTJvRG9jLnhtbK1TUW/T&#10;MBB+R+I/WH6nSbrCRtR0Gp2KkApM2vgBjuMkFo7PnN2m5ddzdrpS2BvCD5bPd/f5vu/Oy9vDYNhe&#10;oddgK17Mcs6UldBo21X829PmzQ1nPgjbCANWVfyoPL9dvX61HF2p5tCDaRQyArG+HF3F+xBcmWVe&#10;9moQfgZOWXK2gIMIZGKXNShGQh9MNs/zd9kI2DgEqbyn2/vJyVcJv22VDF/b1qvATMWptpB2THsd&#10;92y1FGWHwvVansoQ/1DFILSlR89Q9yIItkP9AmrQEsFDG2YShgzaVkuVOBCbIv+LzWMvnEpcSBzv&#10;zjL5/wcrv+wfkOmm4lecWTFQi7Yfoiqj8yU5H90DRl7ebUF+98zCuhe2U3eIMPZKNFRLEeOzPxKi&#10;4SmV1eNnaAhU7AIkgQ4tDhGQqLND6sPx3Ad1CEzSZTG/zmlxJsl3lS9u6ByfEOVztkMfPioYWDxU&#10;HKnPCV3stz5Moc8hqXowutloY5KBXb02yPaCZmKT1gndX4YZG4MtxLQJMd4kmpHZpFANzZFYIkyD&#10;RR+BDj3gT85GGqqK+x87gYoz88mSUu+LxSJOYTIWb6/nZOClp770CCsJquKBs+m4DtPk7hzqrqeX&#10;ikTawh2p2+pEPCo/VXUqlgYnSXca8jiZl3aK+v0V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GL5dYAAAAJAQAADwAAAAAAAAABACAAAAAiAAAAZHJzL2Rvd25yZXYueG1sUEsBAhQAFAAAAAgA&#10;h07iQKtCIkHuAQAA0gMAAA4AAAAAAAAAAQAgAAAAJQEAAGRycy9lMm9Eb2MueG1sUEsFBgAAAAAG&#10;AAYAWQEAAIUFAAAAAA==&#10;">
                      <v:fill on="t" focussize="0,0"/>
                      <v:stroke on="f"/>
                      <v:imagedata o:title=""/>
                      <o:lock v:ext="edit" aspectratio="f"/>
                    </v:rect>
                  </w:pict>
                </mc:Fallback>
              </mc:AlternateContent>
            </w:r>
            <w: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7" w:name="LB"/>
            <w:r>
              <w:instrText xml:space="preserve"> FORMDROPDOWN </w:instrText>
            </w:r>
            <w:r w:rsidR="007B318B">
              <w:fldChar w:fldCharType="separate"/>
            </w:r>
            <w:r>
              <w:fldChar w:fldCharType="end"/>
            </w:r>
            <w:bookmarkEnd w:id="7"/>
          </w:p>
        </w:tc>
      </w:tr>
      <w:bookmarkStart w:id="8" w:name="WCRQ"/>
      <w:tr w:rsidR="001A3229">
        <w:tc>
          <w:tcPr>
            <w:tcW w:w="9855" w:type="dxa"/>
            <w:tcBorders>
              <w:top w:val="nil"/>
              <w:left w:val="nil"/>
              <w:bottom w:val="nil"/>
              <w:right w:val="nil"/>
            </w:tcBorders>
          </w:tcPr>
          <w:p w:rsidR="001A3229" w:rsidRDefault="000D6E15">
            <w:pPr>
              <w:pStyle w:val="affffff1"/>
              <w:framePr w:wrap="around"/>
            </w:pPr>
            <w:r>
              <w:fldChar w:fldCharType="begin">
                <w:ffData>
                  <w:name w:val="WCRQ"/>
                  <w:enabled/>
                  <w:calcOnExit w:val="0"/>
                  <w:textInput/>
                </w:ffData>
              </w:fldChar>
            </w:r>
            <w:r>
              <w:instrText xml:space="preserve"> FORMTEXT </w:instrText>
            </w:r>
            <w:r>
              <w:fldChar w:fldCharType="separate"/>
            </w:r>
            <w:r>
              <w:t>     </w:t>
            </w:r>
            <w:r>
              <w:fldChar w:fldCharType="end"/>
            </w:r>
            <w:bookmarkEnd w:id="8"/>
          </w:p>
        </w:tc>
      </w:tr>
    </w:tbl>
    <w:p w:rsidR="001A3229" w:rsidRDefault="000D6E15">
      <w:pPr>
        <w:pStyle w:val="affff0"/>
        <w:framePr w:w="5422" w:wrap="around" w:hAnchor="page" w:x="1336" w:y="14116"/>
      </w:pPr>
      <w:r>
        <w:rPr>
          <w:rFonts w:ascii="黑体"/>
        </w:rPr>
        <w:fldChar w:fldCharType="begin">
          <w:ffData>
            <w:name w:val="FY"/>
            <w:enabled/>
            <w:calcOnExit w:val="0"/>
            <w:textInput>
              <w:default w:val="XXXX"/>
              <w:maxLength w:val="4"/>
            </w:textInput>
          </w:ffData>
        </w:fldChar>
      </w:r>
      <w:bookmarkStart w:id="9" w:name="F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w:instrText>
      </w:r>
      <w:bookmarkStart w:id="10" w:name="FM"/>
      <w:r>
        <w:rPr>
          <w:rFonts w:ascii="黑体"/>
        </w:rPr>
        <w:instrText xml:space="preserve">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bookmarkStart w:id="11"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发布</w:t>
      </w:r>
      <w:r>
        <w:rPr>
          <w:noProof/>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2"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直线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BQVuk68AQAAVAMAAA4AAABkcnMvZTJvRG9jLnhtbK1TS27b&#10;MBDdF+gdCO5rWS4StILlLBykm7Q1kOQAY5KSiJIcgqQt+Sy9Rlfd9Di5RoeM7abtLogWhDifN/Pe&#10;DJdXkzVsr0LU6Fpez+acKSdQate3/OH+5t0HzmICJ8GgUy0/qMivVm/fLEffqAUOaKQKjEBcbEbf&#10;8iEl31RVFIOyEGfolSNnh8FComvoKxlgJHRrqsV8flmNGKQPKFSMZL1+cvJVwe86JdLXrosqMdNy&#10;6i2VM5Rzm89qtYSmD+AHLY5twAu6sKAdFT1DXUMCtgv6PyirRcCIXZoJtBV2nRaqcCA29fwfNncD&#10;eFW4kDjRn2WKrwcrvuw3gWnZ8gVnDiyN6PH7j8efv1hdxBl9bChm7TYh0xOTu/O3KL5F5nA9gOtV&#10;afL+4CmzznJWf6XkS/RUYjt+RkkxsEtYlJq6YDMkacCmMpDDeSBqSkyQ8bImVd7T3MTJV0FzSvQh&#10;pk8KLcs/LTfaZa2ggf1tTLkRaE4h2ezwRhtT5m0cG1v+8WJxURIiGi2zM4fF0G/XJrA95I0pX2FF&#10;nudhAXdOPhUx7kg688yLF5stysMmnMSg0ZVujmuWd+P5vWT/eQy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WHazzWAAAACwEAAA8AAAAAAAAAAQAgAAAAIgAAAGRycy9kb3ducmV2LnhtbFBLAQIU&#10;ABQAAAAIAIdO4kAUFbpOvAEAAFQDAAAOAAAAAAAAAAEAIAAAACUBAABkcnMvZTJvRG9jLnhtbFBL&#10;BQYAAAAABgAGAFkBAABTBQAAAAA=&#10;">
                <v:fill on="f" focussize="0,0"/>
                <v:stroke color="#000000" joinstyle="round"/>
                <v:imagedata o:title=""/>
                <o:lock v:ext="edit" aspectratio="f"/>
                <w10:anchorlock/>
              </v:line>
            </w:pict>
          </mc:Fallback>
        </mc:AlternateContent>
      </w:r>
    </w:p>
    <w:bookmarkStart w:id="12" w:name="SY"/>
    <w:p w:rsidR="001A3229" w:rsidRDefault="000D6E15">
      <w:pPr>
        <w:pStyle w:val="afffff4"/>
        <w:framePr w:wrap="around" w:hAnchor="page" w:x="6976" w:y="14086"/>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bookmarkStart w:id="13"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bookmarkStart w:id="14"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实施</w:t>
      </w:r>
    </w:p>
    <w:p w:rsidR="001A3229" w:rsidRDefault="000D6E15">
      <w:pPr>
        <w:pStyle w:val="affffff7"/>
        <w:framePr w:wrap="around"/>
      </w:pPr>
      <w:r>
        <w:rPr>
          <w:rFonts w:hint="eastAsia"/>
        </w:rPr>
        <w:t>深圳市市场监督管理局</w:t>
      </w:r>
      <w:r>
        <w:rPr>
          <w:rFonts w:hAnsi="黑体"/>
        </w:rPr>
        <w:t>   </w:t>
      </w:r>
      <w:r>
        <w:rPr>
          <w:rStyle w:val="afff1"/>
          <w:rFonts w:hint="eastAsia"/>
        </w:rPr>
        <w:t>发布</w:t>
      </w:r>
    </w:p>
    <w:p w:rsidR="001A3229" w:rsidRDefault="000D6E15">
      <w:pPr>
        <w:pStyle w:val="aff9"/>
        <w:sectPr w:rsidR="001A3229">
          <w:headerReference w:type="even" r:id="rId10"/>
          <w:footerReference w:type="even" r:id="rId11"/>
          <w:pgSz w:w="11906" w:h="16838"/>
          <w:pgMar w:top="567" w:right="850" w:bottom="1134" w:left="1418" w:header="0" w:footer="0" w:gutter="0"/>
          <w:pgNumType w:start="1"/>
          <w:cols w:space="720"/>
          <w:docGrid w:type="lines" w:linePitch="312"/>
        </w:sectPr>
      </w:pPr>
      <w:r>
        <w:rPr>
          <w:noProof/>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直线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RSbcPugEAAFQDAAAOAAAAZHJzL2Uyb0RvYy54bWytU0Fu&#10;2zAQvBfoHwjea1kuErSC5RwcpJe0NZDkATRJSURJLrGkLfkt/UZPvfQ5+UaXdOw27S2IDoS4Ozvc&#10;nSGXV5OzbK8xGvAtr2dzzrSXoIzvW/5wf/PuA2cxCa+EBa9bftCRX63evlmOodELGMAqjYxIfGzG&#10;0PIhpdBUVZSDdiLOIGhPyQ7QiURb7CuFYiR2Z6vFfH5ZjYAqIEgdI0Wvj0m+Kvxdp2X62nVRJ2Zb&#10;Tr2lsmJZt3mtVkvR9CjCYORTG+IFXThhPB16proWSbAdmv+onJEIEbo0k+Aq6DojdZmBpqnn/0xz&#10;N4igyywkTgxnmeLr0cov+w0yo8g7zrxwZNHj9x+PP3+xus7ijCE2hFn7Debx5OTvwi3Ib5F5WA/C&#10;97o0eX8IVFkqqmcleRMDHbEdP4MijNglKEpNHbpMSRqwqRhyOBuip8QkBS9rUuU9+SZPuUo0p8KA&#10;MX3S4Fj+abk1PmslGrG/jYlaJ+gJksMeboy1xW/r2djyjxeLi1IQwRqVkxkWsd+uLbK9yDemfFkH&#10;InsGQ9h5dYxbT+nTnEfFtqAOG8zpHCfrCsHTNct34+99Qf15D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kHiX9cAAAAJAQAADwAAAAAAAAABACAAAAAiAAAAZHJzL2Rvd25yZXYueG1sUEsBAhQA&#10;FAAAAAgAh07iQJFJtw+6AQAAVAMAAA4AAAAAAAAAAQAgAAAAJgEAAGRycy9lMm9Eb2MueG1sUEsF&#10;BgAAAAAGAAYAWQEAAFIFAAAAAA==&#10;">
                <v:fill on="f" focussize="0,0"/>
                <v:stroke color="#000000" joinstyle="round"/>
                <v:imagedata o:title=""/>
                <o:lock v:ext="edit" aspectratio="f"/>
              </v:line>
            </w:pict>
          </mc:Fallback>
        </mc:AlternateContent>
      </w:r>
    </w:p>
    <w:p w:rsidR="001A3229" w:rsidRDefault="000D6E15">
      <w:pPr>
        <w:pStyle w:val="affffc"/>
      </w:pPr>
      <w:bookmarkStart w:id="15" w:name="_Toc25143184"/>
      <w:bookmarkStart w:id="16" w:name="_Toc18412957"/>
      <w:r>
        <w:rPr>
          <w:rFonts w:hint="eastAsia"/>
        </w:rPr>
        <w:lastRenderedPageBreak/>
        <w:t>目</w:t>
      </w:r>
      <w:bookmarkStart w:id="17" w:name="BKML"/>
      <w:r>
        <w:rPr>
          <w:rFonts w:hAnsi="黑体"/>
        </w:rPr>
        <w:t>  </w:t>
      </w:r>
      <w:r>
        <w:rPr>
          <w:rFonts w:hint="eastAsia"/>
        </w:rPr>
        <w:t>次</w:t>
      </w:r>
      <w:bookmarkEnd w:id="17"/>
    </w:p>
    <w:p w:rsidR="001A3229" w:rsidRDefault="000D6E15">
      <w:pPr>
        <w:pStyle w:val="1"/>
        <w:spacing w:before="78" w:after="78"/>
        <w:rPr>
          <w:rFonts w:asciiTheme="minorHAnsi" w:eastAsiaTheme="minorEastAsia" w:hAnsiTheme="minorHAnsi" w:cstheme="minorBidi"/>
          <w:szCs w:val="22"/>
        </w:rPr>
      </w:pPr>
      <w:r>
        <w:fldChar w:fldCharType="begin" w:fldLock="1"/>
      </w:r>
      <w:r>
        <w:instrText xml:space="preserve"> </w:instrText>
      </w:r>
      <w:r>
        <w:rPr>
          <w:rFonts w:hint="eastAsia"/>
        </w:rPr>
        <w:instrText>TOC \h \z \t"前言、引言标题,1,参考文献、索引标题,1,章标题,1,参考文献,1,附录标识,1" \* MERGEFORMAT</w:instrText>
      </w:r>
      <w:r>
        <w:instrText xml:space="preserve"> </w:instrText>
      </w:r>
      <w:r>
        <w:fldChar w:fldCharType="separate"/>
      </w:r>
      <w:hyperlink w:anchor="_Toc26523351" w:history="1">
        <w:r>
          <w:rPr>
            <w:rStyle w:val="affd"/>
            <w:rFonts w:hint="eastAsia"/>
          </w:rPr>
          <w:t>前</w:t>
        </w:r>
        <w:r>
          <w:rPr>
            <w:rStyle w:val="affd"/>
            <w:rFonts w:hAnsi="黑体"/>
          </w:rPr>
          <w:t>  </w:t>
        </w:r>
        <w:r>
          <w:rPr>
            <w:rStyle w:val="affd"/>
            <w:rFonts w:hint="eastAsia"/>
          </w:rPr>
          <w:t>言</w:t>
        </w:r>
        <w:r>
          <w:tab/>
        </w:r>
        <w:r>
          <w:fldChar w:fldCharType="begin" w:fldLock="1"/>
        </w:r>
        <w:r>
          <w:instrText xml:space="preserve"> PAGEREF _Toc26523351 \h </w:instrText>
        </w:r>
        <w:r>
          <w:fldChar w:fldCharType="separate"/>
        </w:r>
        <w:r>
          <w:t>II</w:t>
        </w:r>
        <w:r>
          <w:fldChar w:fldCharType="end"/>
        </w:r>
      </w:hyperlink>
    </w:p>
    <w:p w:rsidR="001A3229" w:rsidRDefault="007B318B">
      <w:pPr>
        <w:pStyle w:val="1"/>
        <w:spacing w:before="78" w:after="78"/>
        <w:rPr>
          <w:rFonts w:asciiTheme="minorHAnsi" w:eastAsiaTheme="minorEastAsia" w:hAnsiTheme="minorHAnsi" w:cstheme="minorBidi"/>
          <w:szCs w:val="22"/>
        </w:rPr>
      </w:pPr>
      <w:hyperlink w:anchor="_Toc26523352" w:history="1">
        <w:r w:rsidR="000D6E15">
          <w:rPr>
            <w:rStyle w:val="affd"/>
            <w:rFonts w:hint="eastAsia"/>
          </w:rPr>
          <w:t>引</w:t>
        </w:r>
        <w:r w:rsidR="000D6E15">
          <w:rPr>
            <w:rStyle w:val="affd"/>
            <w:rFonts w:hAnsi="黑体"/>
          </w:rPr>
          <w:t>  </w:t>
        </w:r>
        <w:r w:rsidR="000D6E15">
          <w:rPr>
            <w:rStyle w:val="affd"/>
            <w:rFonts w:hint="eastAsia"/>
          </w:rPr>
          <w:t>言</w:t>
        </w:r>
        <w:r w:rsidR="000D6E15">
          <w:tab/>
        </w:r>
        <w:r w:rsidR="000D6E15">
          <w:fldChar w:fldCharType="begin" w:fldLock="1"/>
        </w:r>
        <w:r w:rsidR="000D6E15">
          <w:instrText xml:space="preserve"> PAGEREF _Toc26523352 \h </w:instrText>
        </w:r>
        <w:r w:rsidR="000D6E15">
          <w:fldChar w:fldCharType="separate"/>
        </w:r>
        <w:r w:rsidR="000D6E15">
          <w:t>III</w:t>
        </w:r>
        <w:r w:rsidR="000D6E15">
          <w:fldChar w:fldCharType="end"/>
        </w:r>
      </w:hyperlink>
    </w:p>
    <w:p w:rsidR="001A3229" w:rsidRDefault="007B318B">
      <w:pPr>
        <w:pStyle w:val="1"/>
        <w:spacing w:before="78" w:after="78"/>
        <w:rPr>
          <w:rFonts w:asciiTheme="minorHAnsi" w:eastAsiaTheme="minorEastAsia" w:hAnsiTheme="minorHAnsi" w:cstheme="minorBidi"/>
          <w:szCs w:val="22"/>
        </w:rPr>
      </w:pPr>
      <w:hyperlink w:anchor="_Toc26523353" w:history="1">
        <w:r w:rsidR="000D6E15">
          <w:rPr>
            <w:rStyle w:val="affd"/>
          </w:rPr>
          <w:t>1</w:t>
        </w:r>
        <w:r w:rsidR="000D6E15">
          <w:rPr>
            <w:rStyle w:val="affd"/>
            <w:rFonts w:hint="eastAsia"/>
          </w:rPr>
          <w:t xml:space="preserve">　范围</w:t>
        </w:r>
        <w:r w:rsidR="000D6E15">
          <w:tab/>
        </w:r>
        <w:r w:rsidR="000D6E15">
          <w:fldChar w:fldCharType="begin" w:fldLock="1"/>
        </w:r>
        <w:r w:rsidR="000D6E15">
          <w:instrText xml:space="preserve"> PAGEREF _Toc26523353 \h </w:instrText>
        </w:r>
        <w:r w:rsidR="000D6E15">
          <w:fldChar w:fldCharType="separate"/>
        </w:r>
        <w:r w:rsidR="000D6E15">
          <w:t>1</w:t>
        </w:r>
        <w:r w:rsidR="000D6E15">
          <w:fldChar w:fldCharType="end"/>
        </w:r>
      </w:hyperlink>
    </w:p>
    <w:p w:rsidR="001A3229" w:rsidRDefault="007B318B">
      <w:pPr>
        <w:pStyle w:val="1"/>
        <w:spacing w:before="78" w:after="78"/>
        <w:rPr>
          <w:rFonts w:asciiTheme="minorHAnsi" w:eastAsiaTheme="minorEastAsia" w:hAnsiTheme="minorHAnsi" w:cstheme="minorBidi"/>
          <w:szCs w:val="22"/>
        </w:rPr>
      </w:pPr>
      <w:hyperlink w:anchor="_Toc26523354" w:history="1">
        <w:r w:rsidR="000D6E15">
          <w:rPr>
            <w:rStyle w:val="affd"/>
          </w:rPr>
          <w:t>2</w:t>
        </w:r>
        <w:r w:rsidR="000D6E15">
          <w:rPr>
            <w:rStyle w:val="affd"/>
            <w:rFonts w:hint="eastAsia"/>
          </w:rPr>
          <w:t xml:space="preserve">　规范性引用文件</w:t>
        </w:r>
        <w:r w:rsidR="000D6E15">
          <w:tab/>
        </w:r>
        <w:r w:rsidR="000D6E15">
          <w:fldChar w:fldCharType="begin" w:fldLock="1"/>
        </w:r>
        <w:r w:rsidR="000D6E15">
          <w:instrText xml:space="preserve"> PAGEREF _Toc26523354 \h </w:instrText>
        </w:r>
        <w:r w:rsidR="000D6E15">
          <w:fldChar w:fldCharType="separate"/>
        </w:r>
        <w:r w:rsidR="000D6E15">
          <w:t>1</w:t>
        </w:r>
        <w:r w:rsidR="000D6E15">
          <w:fldChar w:fldCharType="end"/>
        </w:r>
      </w:hyperlink>
    </w:p>
    <w:p w:rsidR="001A3229" w:rsidRDefault="007B318B">
      <w:pPr>
        <w:pStyle w:val="1"/>
        <w:spacing w:before="78" w:after="78"/>
        <w:rPr>
          <w:rFonts w:asciiTheme="minorHAnsi" w:eastAsiaTheme="minorEastAsia" w:hAnsiTheme="minorHAnsi" w:cstheme="minorBidi"/>
          <w:szCs w:val="22"/>
        </w:rPr>
      </w:pPr>
      <w:hyperlink w:anchor="_Toc26523355" w:history="1">
        <w:r w:rsidR="000D6E15">
          <w:rPr>
            <w:rStyle w:val="affd"/>
          </w:rPr>
          <w:t>3</w:t>
        </w:r>
        <w:r w:rsidR="000D6E15">
          <w:rPr>
            <w:rStyle w:val="affd"/>
            <w:rFonts w:hint="eastAsia"/>
          </w:rPr>
          <w:t xml:space="preserve">　术语和定义</w:t>
        </w:r>
        <w:r w:rsidR="000D6E15">
          <w:tab/>
        </w:r>
        <w:r w:rsidR="000D6E15">
          <w:fldChar w:fldCharType="begin" w:fldLock="1"/>
        </w:r>
        <w:r w:rsidR="000D6E15">
          <w:instrText xml:space="preserve"> PAGEREF _Toc26523355 \h </w:instrText>
        </w:r>
        <w:r w:rsidR="000D6E15">
          <w:fldChar w:fldCharType="separate"/>
        </w:r>
        <w:r w:rsidR="000D6E15">
          <w:t>1</w:t>
        </w:r>
        <w:r w:rsidR="000D6E15">
          <w:fldChar w:fldCharType="end"/>
        </w:r>
      </w:hyperlink>
    </w:p>
    <w:p w:rsidR="001A3229" w:rsidRDefault="007B318B">
      <w:pPr>
        <w:pStyle w:val="1"/>
        <w:spacing w:before="78" w:after="78"/>
        <w:rPr>
          <w:rFonts w:asciiTheme="minorHAnsi" w:eastAsiaTheme="minorEastAsia" w:hAnsiTheme="minorHAnsi" w:cstheme="minorBidi"/>
          <w:szCs w:val="22"/>
        </w:rPr>
      </w:pPr>
      <w:hyperlink w:anchor="_Toc26523356" w:history="1">
        <w:r w:rsidR="000D6E15">
          <w:rPr>
            <w:rStyle w:val="affd"/>
          </w:rPr>
          <w:t>4</w:t>
        </w:r>
        <w:r w:rsidR="000D6E15">
          <w:rPr>
            <w:rStyle w:val="affd"/>
            <w:rFonts w:hint="eastAsia"/>
          </w:rPr>
          <w:t xml:space="preserve">　一般规定</w:t>
        </w:r>
        <w:r w:rsidR="000D6E15">
          <w:tab/>
        </w:r>
        <w:r w:rsidR="000D6E15">
          <w:fldChar w:fldCharType="begin" w:fldLock="1"/>
        </w:r>
        <w:r w:rsidR="000D6E15">
          <w:instrText xml:space="preserve"> PAGEREF _Toc26523356 \h </w:instrText>
        </w:r>
        <w:r w:rsidR="000D6E15">
          <w:fldChar w:fldCharType="separate"/>
        </w:r>
        <w:r w:rsidR="000D6E15">
          <w:t>2</w:t>
        </w:r>
        <w:r w:rsidR="000D6E15">
          <w:fldChar w:fldCharType="end"/>
        </w:r>
      </w:hyperlink>
    </w:p>
    <w:p w:rsidR="001A3229" w:rsidRDefault="007B318B">
      <w:pPr>
        <w:pStyle w:val="1"/>
        <w:spacing w:before="78" w:after="78"/>
        <w:rPr>
          <w:rFonts w:asciiTheme="minorHAnsi" w:eastAsiaTheme="minorEastAsia" w:hAnsiTheme="minorHAnsi" w:cstheme="minorBidi"/>
          <w:szCs w:val="22"/>
        </w:rPr>
      </w:pPr>
      <w:hyperlink w:anchor="_Toc26523357" w:history="1">
        <w:r w:rsidR="000D6E15">
          <w:rPr>
            <w:rStyle w:val="affd"/>
          </w:rPr>
          <w:t>5</w:t>
        </w:r>
        <w:r w:rsidR="000D6E15">
          <w:rPr>
            <w:rStyle w:val="affd"/>
            <w:rFonts w:hint="eastAsia"/>
          </w:rPr>
          <w:t xml:space="preserve">　设施设备要求</w:t>
        </w:r>
        <w:r w:rsidR="000D6E15">
          <w:tab/>
        </w:r>
        <w:r w:rsidR="000D6E15">
          <w:fldChar w:fldCharType="begin" w:fldLock="1"/>
        </w:r>
        <w:r w:rsidR="000D6E15">
          <w:instrText xml:space="preserve"> PAGEREF _Toc26523357 \h </w:instrText>
        </w:r>
        <w:r w:rsidR="000D6E15">
          <w:fldChar w:fldCharType="separate"/>
        </w:r>
        <w:r w:rsidR="000D6E15">
          <w:t>2</w:t>
        </w:r>
        <w:r w:rsidR="000D6E15">
          <w:fldChar w:fldCharType="end"/>
        </w:r>
      </w:hyperlink>
    </w:p>
    <w:p w:rsidR="001A3229" w:rsidRDefault="007B318B">
      <w:pPr>
        <w:pStyle w:val="1"/>
        <w:spacing w:before="78" w:after="78"/>
        <w:rPr>
          <w:rFonts w:asciiTheme="minorHAnsi" w:eastAsiaTheme="minorEastAsia" w:hAnsiTheme="minorHAnsi" w:cstheme="minorBidi"/>
          <w:szCs w:val="22"/>
        </w:rPr>
      </w:pPr>
      <w:hyperlink w:anchor="_Toc26523358" w:history="1">
        <w:r w:rsidR="000D6E15">
          <w:rPr>
            <w:rStyle w:val="affd"/>
          </w:rPr>
          <w:t>6</w:t>
        </w:r>
        <w:r w:rsidR="000D6E15">
          <w:rPr>
            <w:rStyle w:val="affd"/>
            <w:rFonts w:hint="eastAsia"/>
          </w:rPr>
          <w:t xml:space="preserve">　收集和运输管理要求</w:t>
        </w:r>
        <w:r w:rsidR="000D6E15">
          <w:tab/>
        </w:r>
        <w:r w:rsidR="000D6E15">
          <w:fldChar w:fldCharType="begin" w:fldLock="1"/>
        </w:r>
        <w:r w:rsidR="000D6E15">
          <w:instrText xml:space="preserve"> PAGEREF _Toc26523358 \h </w:instrText>
        </w:r>
        <w:r w:rsidR="000D6E15">
          <w:fldChar w:fldCharType="separate"/>
        </w:r>
        <w:r w:rsidR="000D6E15">
          <w:t>4</w:t>
        </w:r>
        <w:r w:rsidR="000D6E15">
          <w:fldChar w:fldCharType="end"/>
        </w:r>
      </w:hyperlink>
    </w:p>
    <w:p w:rsidR="001A3229" w:rsidRDefault="007B318B">
      <w:pPr>
        <w:pStyle w:val="1"/>
        <w:spacing w:before="78" w:after="78"/>
        <w:rPr>
          <w:rFonts w:asciiTheme="minorHAnsi" w:eastAsiaTheme="minorEastAsia" w:hAnsiTheme="minorHAnsi" w:cstheme="minorBidi"/>
          <w:szCs w:val="22"/>
        </w:rPr>
      </w:pPr>
      <w:hyperlink w:anchor="_Toc26523359" w:history="1">
        <w:r w:rsidR="000D6E15">
          <w:rPr>
            <w:rStyle w:val="affd"/>
            <w:rFonts w:hint="eastAsia"/>
          </w:rPr>
          <w:t>参考文献</w:t>
        </w:r>
        <w:r w:rsidR="000D6E15">
          <w:tab/>
        </w:r>
        <w:r w:rsidR="000D6E15">
          <w:fldChar w:fldCharType="begin" w:fldLock="1"/>
        </w:r>
        <w:r w:rsidR="000D6E15">
          <w:instrText xml:space="preserve"> PAGEREF _Toc26523359 \h </w:instrText>
        </w:r>
        <w:r w:rsidR="000D6E15">
          <w:fldChar w:fldCharType="separate"/>
        </w:r>
        <w:r w:rsidR="000D6E15">
          <w:t>7</w:t>
        </w:r>
        <w:r w:rsidR="000D6E15">
          <w:fldChar w:fldCharType="end"/>
        </w:r>
      </w:hyperlink>
    </w:p>
    <w:p w:rsidR="001A3229" w:rsidRDefault="000D6E15">
      <w:pPr>
        <w:pStyle w:val="aff9"/>
      </w:pPr>
      <w:r>
        <w:fldChar w:fldCharType="end"/>
      </w:r>
    </w:p>
    <w:p w:rsidR="001A3229" w:rsidRDefault="000D6E15">
      <w:pPr>
        <w:pStyle w:val="afffffd"/>
      </w:pPr>
      <w:bookmarkStart w:id="18" w:name="_Toc26523351"/>
      <w:r>
        <w:rPr>
          <w:rFonts w:hint="eastAsia"/>
        </w:rPr>
        <w:lastRenderedPageBreak/>
        <w:t>前</w:t>
      </w:r>
      <w:bookmarkStart w:id="19" w:name="BKQY"/>
      <w:r>
        <w:rPr>
          <w:rFonts w:hAnsi="黑体"/>
        </w:rPr>
        <w:t>  </w:t>
      </w:r>
      <w:r>
        <w:rPr>
          <w:rFonts w:hint="eastAsia"/>
        </w:rPr>
        <w:t>言</w:t>
      </w:r>
      <w:bookmarkEnd w:id="15"/>
      <w:bookmarkEnd w:id="16"/>
      <w:bookmarkEnd w:id="18"/>
      <w:bookmarkEnd w:id="19"/>
    </w:p>
    <w:p w:rsidR="001A3229" w:rsidRDefault="000D6E15">
      <w:pPr>
        <w:pStyle w:val="aff9"/>
      </w:pPr>
      <w:r>
        <w:rPr>
          <w:rFonts w:hint="eastAsia"/>
        </w:rPr>
        <w:t>本规范按照GB/T 1.1—2009给出的规则起草。</w:t>
      </w:r>
    </w:p>
    <w:p w:rsidR="001A3229" w:rsidRDefault="000D6E15">
      <w:pPr>
        <w:pStyle w:val="aff9"/>
      </w:pPr>
      <w:r>
        <w:rPr>
          <w:rFonts w:hint="eastAsia"/>
        </w:rPr>
        <w:t>本规范由深圳市城市管理和综合执法局提出和归口。</w:t>
      </w:r>
    </w:p>
    <w:p w:rsidR="001A3229" w:rsidRDefault="000D6E15">
      <w:pPr>
        <w:pStyle w:val="aff9"/>
      </w:pPr>
      <w:r>
        <w:rPr>
          <w:rFonts w:hint="eastAsia"/>
        </w:rPr>
        <w:t>本规范主要起草单位：深圳市城市管理和综合执法局、深圳市标准技术研究院。</w:t>
      </w:r>
    </w:p>
    <w:p w:rsidR="001A3229" w:rsidRDefault="000D6E15">
      <w:pPr>
        <w:pStyle w:val="aff9"/>
        <w:rPr>
          <w:color w:val="FF0000"/>
        </w:rPr>
      </w:pPr>
      <w:r>
        <w:rPr>
          <w:rFonts w:hint="eastAsia"/>
        </w:rPr>
        <w:t>主要起草人：</w:t>
      </w:r>
      <w:r>
        <w:rPr>
          <w:rFonts w:hint="eastAsia"/>
          <w:color w:val="000000" w:themeColor="text1"/>
        </w:rPr>
        <w:t>邝龙桂、钟勇文、袁宏伟、林隆健、黄丹、曾凤节、黄文辉、张明鸣、徐瑶、蒋俊芳、陈林芳、吴序一、林华清、</w:t>
      </w:r>
      <w:r>
        <w:rPr>
          <w:color w:val="000000" w:themeColor="text1"/>
        </w:rPr>
        <w:t>刘国洲</w:t>
      </w:r>
      <w:r>
        <w:rPr>
          <w:rFonts w:hint="eastAsia"/>
          <w:color w:val="000000" w:themeColor="text1"/>
        </w:rPr>
        <w:t>。</w:t>
      </w:r>
    </w:p>
    <w:p w:rsidR="001A3229" w:rsidRDefault="000D6E15">
      <w:pPr>
        <w:pStyle w:val="afffffd"/>
      </w:pPr>
      <w:bookmarkStart w:id="20" w:name="_Toc25143185"/>
      <w:bookmarkStart w:id="21" w:name="_Toc18412958"/>
      <w:bookmarkStart w:id="22" w:name="_Toc26523352"/>
      <w:r>
        <w:rPr>
          <w:rFonts w:hint="eastAsia"/>
        </w:rPr>
        <w:lastRenderedPageBreak/>
        <w:t>引</w:t>
      </w:r>
      <w:bookmarkStart w:id="23" w:name="BKYY"/>
      <w:r>
        <w:rPr>
          <w:rFonts w:hAnsi="黑体"/>
        </w:rPr>
        <w:t>  </w:t>
      </w:r>
      <w:r>
        <w:rPr>
          <w:rFonts w:hint="eastAsia"/>
        </w:rPr>
        <w:t>言</w:t>
      </w:r>
      <w:bookmarkEnd w:id="20"/>
      <w:bookmarkEnd w:id="21"/>
      <w:bookmarkEnd w:id="22"/>
      <w:bookmarkEnd w:id="23"/>
    </w:p>
    <w:p w:rsidR="001A3229" w:rsidRDefault="000D6E15">
      <w:pPr>
        <w:pStyle w:val="aff9"/>
        <w:sectPr w:rsidR="001A3229">
          <w:headerReference w:type="default" r:id="rId12"/>
          <w:footerReference w:type="default" r:id="rId13"/>
          <w:pgSz w:w="11906" w:h="16838"/>
          <w:pgMar w:top="567" w:right="1134" w:bottom="1134" w:left="1418" w:header="1418" w:footer="1134" w:gutter="0"/>
          <w:pgNumType w:fmt="upperRoman" w:start="1"/>
          <w:cols w:space="720"/>
          <w:formProt w:val="0"/>
          <w:docGrid w:type="lines" w:linePitch="312"/>
        </w:sectPr>
      </w:pPr>
      <w:r>
        <w:rPr>
          <w:rFonts w:hint="eastAsia"/>
        </w:rPr>
        <w:t>为打造全国最干净城市，规范深圳市生活垃圾收集和运输作业，提升生活垃圾收集和运输管理水平，营造整洁、优美、文明的城市环境，特制定本规范。</w:t>
      </w:r>
    </w:p>
    <w:p w:rsidR="001A3229" w:rsidRDefault="000D6E15">
      <w:pPr>
        <w:pStyle w:val="affffc"/>
      </w:pPr>
      <w:r>
        <w:rPr>
          <w:rFonts w:hint="eastAsia"/>
        </w:rPr>
        <w:lastRenderedPageBreak/>
        <w:t>生活</w:t>
      </w:r>
      <w:bookmarkStart w:id="24" w:name="StandardName"/>
      <w:r>
        <w:rPr>
          <w:rFonts w:hint="eastAsia"/>
        </w:rPr>
        <w:t>垃圾收集和运输规范</w:t>
      </w:r>
      <w:bookmarkEnd w:id="24"/>
    </w:p>
    <w:p w:rsidR="001A3229" w:rsidRDefault="000D6E15">
      <w:pPr>
        <w:pStyle w:val="a5"/>
      </w:pPr>
      <w:bookmarkStart w:id="25" w:name="_Toc25143186"/>
      <w:bookmarkStart w:id="26" w:name="_Toc18412959"/>
      <w:bookmarkStart w:id="27" w:name="_Toc26523353"/>
      <w:r>
        <w:rPr>
          <w:rFonts w:hint="eastAsia"/>
        </w:rPr>
        <w:t>范围</w:t>
      </w:r>
      <w:bookmarkEnd w:id="25"/>
      <w:bookmarkEnd w:id="26"/>
      <w:bookmarkEnd w:id="27"/>
    </w:p>
    <w:p w:rsidR="001A3229" w:rsidRDefault="000D6E15">
      <w:pPr>
        <w:pStyle w:val="aff9"/>
      </w:pPr>
      <w:r>
        <w:rPr>
          <w:rFonts w:hint="eastAsia"/>
        </w:rPr>
        <w:t>本规范规定了深圳市生活垃圾收集和运输的一般规定、设施设备要求以及收集和运输管理要求。</w:t>
      </w:r>
    </w:p>
    <w:p w:rsidR="001A3229" w:rsidRDefault="000D6E15">
      <w:pPr>
        <w:pStyle w:val="aff9"/>
      </w:pPr>
      <w:r>
        <w:rPr>
          <w:rFonts w:hint="eastAsia"/>
        </w:rPr>
        <w:t>本规范适用于深圳市生活</w:t>
      </w:r>
      <w:r>
        <w:t>垃圾</w:t>
      </w:r>
      <w:r>
        <w:rPr>
          <w:rFonts w:hint="eastAsia"/>
        </w:rPr>
        <w:t>分类后</w:t>
      </w:r>
      <w:r>
        <w:rPr>
          <w:rFonts w:hint="eastAsia"/>
          <w:color w:val="000000" w:themeColor="text1"/>
        </w:rPr>
        <w:t>的其他垃圾（除可回收物、有害垃圾、</w:t>
      </w:r>
      <w:proofErr w:type="gramStart"/>
      <w:r>
        <w:rPr>
          <w:rFonts w:hint="eastAsia"/>
          <w:color w:val="000000" w:themeColor="text1"/>
        </w:rPr>
        <w:t>厨余垃圾</w:t>
      </w:r>
      <w:proofErr w:type="gramEnd"/>
      <w:r>
        <w:rPr>
          <w:rFonts w:hint="eastAsia"/>
          <w:color w:val="000000" w:themeColor="text1"/>
        </w:rPr>
        <w:t>外的生活垃圾）</w:t>
      </w:r>
      <w:r>
        <w:rPr>
          <w:rFonts w:hint="eastAsia"/>
        </w:rPr>
        <w:t>收集和运输的全过程。</w:t>
      </w:r>
    </w:p>
    <w:p w:rsidR="001A3229" w:rsidRDefault="000D6E15">
      <w:pPr>
        <w:pStyle w:val="aff9"/>
      </w:pPr>
      <w:r>
        <w:rPr>
          <w:rFonts w:hint="eastAsia"/>
        </w:rPr>
        <w:t>本规范中垃圾袋、垃圾收集容器、垃圾收集点、垃圾转运站、垃圾收集运输车辆等设施设备除应符合本规范外，还应符合现行国家相关标准的规定。</w:t>
      </w:r>
    </w:p>
    <w:p w:rsidR="001A3229" w:rsidRDefault="000D6E15">
      <w:pPr>
        <w:pStyle w:val="a5"/>
      </w:pPr>
      <w:bookmarkStart w:id="28" w:name="_Toc18412960"/>
      <w:bookmarkStart w:id="29" w:name="_Toc26523354"/>
      <w:bookmarkStart w:id="30" w:name="_Toc25143187"/>
      <w:r>
        <w:rPr>
          <w:rFonts w:hint="eastAsia"/>
        </w:rPr>
        <w:t>规范性引用文件</w:t>
      </w:r>
      <w:bookmarkEnd w:id="28"/>
      <w:bookmarkEnd w:id="29"/>
      <w:bookmarkEnd w:id="30"/>
    </w:p>
    <w:p w:rsidR="001A3229" w:rsidRDefault="000D6E15">
      <w:pPr>
        <w:pStyle w:val="aff9"/>
      </w:pPr>
      <w:r>
        <w:rPr>
          <w:rFonts w:hint="eastAsia"/>
        </w:rPr>
        <w:t>下列文件对于本文件的应用是必不可少的。凡是注日期的引用文件，仅注日期的版本适用于本文件。凡是不注日期的引用文件，其最新版本（包括所有的修改单）适用于本文件。</w:t>
      </w:r>
    </w:p>
    <w:p w:rsidR="001A3229" w:rsidRDefault="000D6E15">
      <w:pPr>
        <w:pStyle w:val="aff9"/>
      </w:pPr>
      <w:r>
        <w:rPr>
          <w:rFonts w:hint="eastAsia"/>
        </w:rPr>
        <w:t xml:space="preserve">GB 3096 </w:t>
      </w:r>
      <w:r>
        <w:t xml:space="preserve"> </w:t>
      </w:r>
      <w:r>
        <w:rPr>
          <w:rFonts w:hint="eastAsia"/>
        </w:rPr>
        <w:t>声环境质量标准</w:t>
      </w:r>
    </w:p>
    <w:p w:rsidR="001A3229" w:rsidRDefault="000D6E15">
      <w:pPr>
        <w:pStyle w:val="aff9"/>
      </w:pPr>
      <w:r>
        <w:rPr>
          <w:rFonts w:hint="eastAsia"/>
        </w:rPr>
        <w:t xml:space="preserve">GB/T 24454 </w:t>
      </w:r>
      <w:r>
        <w:t xml:space="preserve"> </w:t>
      </w:r>
      <w:r>
        <w:rPr>
          <w:rFonts w:hint="eastAsia"/>
        </w:rPr>
        <w:t>塑料垃圾袋</w:t>
      </w:r>
    </w:p>
    <w:p w:rsidR="001A3229" w:rsidRDefault="000D6E15">
      <w:pPr>
        <w:pStyle w:val="aff9"/>
        <w:rPr>
          <w:color w:val="000000" w:themeColor="text1"/>
        </w:rPr>
      </w:pPr>
      <w:r>
        <w:rPr>
          <w:rFonts w:hint="eastAsia"/>
          <w:color w:val="000000" w:themeColor="text1"/>
        </w:rPr>
        <w:t xml:space="preserve">CJJ/T 47 </w:t>
      </w:r>
      <w:r>
        <w:rPr>
          <w:color w:val="000000" w:themeColor="text1"/>
        </w:rPr>
        <w:t xml:space="preserve"> </w:t>
      </w:r>
      <w:r>
        <w:rPr>
          <w:rFonts w:hint="eastAsia"/>
          <w:color w:val="000000" w:themeColor="text1"/>
        </w:rPr>
        <w:t>生活垃圾转运站技术规范</w:t>
      </w:r>
    </w:p>
    <w:p w:rsidR="001A3229" w:rsidRDefault="000D6E15">
      <w:pPr>
        <w:pStyle w:val="aff9"/>
        <w:rPr>
          <w:color w:val="000000" w:themeColor="text1"/>
        </w:rPr>
      </w:pPr>
      <w:r>
        <w:rPr>
          <w:rFonts w:hAnsi="宋体" w:hint="eastAsia"/>
          <w:color w:val="000000" w:themeColor="text1"/>
        </w:rPr>
        <w:t>CJJ 205-2013  生活垃圾收集运输技术规程</w:t>
      </w:r>
    </w:p>
    <w:p w:rsidR="001A3229" w:rsidRDefault="000D6E15">
      <w:pPr>
        <w:pStyle w:val="aff9"/>
        <w:rPr>
          <w:color w:val="000000" w:themeColor="text1"/>
        </w:rPr>
      </w:pPr>
      <w:r>
        <w:rPr>
          <w:rFonts w:hint="eastAsia"/>
          <w:color w:val="000000" w:themeColor="text1"/>
        </w:rPr>
        <w:t xml:space="preserve">CJ/T 280 </w:t>
      </w:r>
      <w:r>
        <w:rPr>
          <w:color w:val="000000" w:themeColor="text1"/>
        </w:rPr>
        <w:t xml:space="preserve"> </w:t>
      </w:r>
      <w:r>
        <w:rPr>
          <w:rFonts w:hint="eastAsia"/>
          <w:color w:val="000000" w:themeColor="text1"/>
        </w:rPr>
        <w:t>塑料垃圾桶通用技术条件</w:t>
      </w:r>
    </w:p>
    <w:p w:rsidR="001A3229" w:rsidRDefault="000D6E15">
      <w:pPr>
        <w:pStyle w:val="aff9"/>
        <w:rPr>
          <w:color w:val="000000" w:themeColor="text1"/>
        </w:rPr>
      </w:pPr>
      <w:r>
        <w:rPr>
          <w:rFonts w:hint="eastAsia"/>
          <w:color w:val="000000" w:themeColor="text1"/>
        </w:rPr>
        <w:t xml:space="preserve">QC/T 52 </w:t>
      </w:r>
      <w:r>
        <w:rPr>
          <w:color w:val="000000" w:themeColor="text1"/>
        </w:rPr>
        <w:t xml:space="preserve"> </w:t>
      </w:r>
      <w:r>
        <w:rPr>
          <w:rFonts w:hint="eastAsia"/>
          <w:color w:val="000000" w:themeColor="text1"/>
        </w:rPr>
        <w:t>垃圾车</w:t>
      </w:r>
    </w:p>
    <w:p w:rsidR="001A3229" w:rsidRDefault="000D6E15">
      <w:pPr>
        <w:pStyle w:val="aff9"/>
        <w:rPr>
          <w:color w:val="000000" w:themeColor="text1"/>
        </w:rPr>
      </w:pPr>
      <w:r>
        <w:rPr>
          <w:rFonts w:hint="eastAsia"/>
          <w:color w:val="000000" w:themeColor="text1"/>
        </w:rPr>
        <w:t xml:space="preserve">SZDB/Z 152 </w:t>
      </w:r>
      <w:r>
        <w:rPr>
          <w:color w:val="000000" w:themeColor="text1"/>
        </w:rPr>
        <w:t xml:space="preserve"> </w:t>
      </w:r>
      <w:r>
        <w:rPr>
          <w:rFonts w:hint="eastAsia"/>
          <w:color w:val="000000" w:themeColor="text1"/>
        </w:rPr>
        <w:t>生活垃圾分类设施设备配置标准</w:t>
      </w:r>
    </w:p>
    <w:p w:rsidR="001A3229" w:rsidRDefault="000D6E15">
      <w:pPr>
        <w:pStyle w:val="a5"/>
      </w:pPr>
      <w:bookmarkStart w:id="31" w:name="_Toc492973696"/>
      <w:bookmarkStart w:id="32" w:name="_Toc18412961"/>
      <w:bookmarkStart w:id="33" w:name="_Toc494373553"/>
      <w:bookmarkStart w:id="34" w:name="_Toc492998474"/>
      <w:bookmarkStart w:id="35" w:name="_Toc25143188"/>
      <w:bookmarkStart w:id="36" w:name="_Toc26523355"/>
      <w:bookmarkStart w:id="37" w:name="_Toc492973713"/>
      <w:bookmarkStart w:id="38" w:name="_Toc469996527"/>
      <w:r>
        <w:rPr>
          <w:rFonts w:hint="eastAsia"/>
        </w:rPr>
        <w:t>术语和定义</w:t>
      </w:r>
      <w:bookmarkEnd w:id="31"/>
      <w:bookmarkEnd w:id="32"/>
      <w:bookmarkEnd w:id="33"/>
      <w:bookmarkEnd w:id="34"/>
      <w:bookmarkEnd w:id="35"/>
      <w:bookmarkEnd w:id="36"/>
      <w:bookmarkEnd w:id="37"/>
      <w:bookmarkEnd w:id="38"/>
    </w:p>
    <w:p w:rsidR="001A3229" w:rsidRDefault="000D6E15">
      <w:pPr>
        <w:ind w:firstLine="420"/>
        <w:rPr>
          <w:rFonts w:ascii="宋体" w:hAnsi="宋体" w:cs="宋体"/>
          <w:szCs w:val="21"/>
        </w:rPr>
      </w:pPr>
      <w:r>
        <w:rPr>
          <w:rFonts w:ascii="宋体" w:hAnsi="宋体" w:cs="宋体" w:hint="eastAsia"/>
          <w:szCs w:val="21"/>
        </w:rPr>
        <w:t>下列术语和定义适用于本规范。</w:t>
      </w:r>
    </w:p>
    <w:p w:rsidR="001A3229" w:rsidRDefault="000D6E15">
      <w:pPr>
        <w:pStyle w:val="a6"/>
        <w:numPr>
          <w:ilvl w:val="255"/>
          <w:numId w:val="0"/>
        </w:numPr>
      </w:pPr>
      <w:r>
        <w:rPr>
          <w:rFonts w:hint="eastAsia"/>
        </w:rPr>
        <w:t>3.1</w:t>
      </w:r>
    </w:p>
    <w:p w:rsidR="001A3229" w:rsidRDefault="000D6E15">
      <w:pPr>
        <w:ind w:firstLine="420"/>
        <w:rPr>
          <w:rFonts w:hAnsi="黑体" w:cs="宋体"/>
          <w:color w:val="000000" w:themeColor="text1"/>
        </w:rPr>
      </w:pPr>
      <w:r>
        <w:rPr>
          <w:rFonts w:ascii="黑体" w:eastAsia="黑体" w:hAnsi="黑体" w:cs="宋体" w:hint="eastAsia"/>
          <w:color w:val="000000" w:themeColor="text1"/>
          <w:szCs w:val="21"/>
        </w:rPr>
        <w:t>其他垃圾</w:t>
      </w:r>
      <w:r>
        <w:rPr>
          <w:rFonts w:ascii="黑体" w:eastAsia="黑体" w:hAnsi="黑体" w:cs="宋体"/>
          <w:color w:val="000000" w:themeColor="text1"/>
          <w:szCs w:val="21"/>
        </w:rPr>
        <w:t xml:space="preserve"> </w:t>
      </w:r>
      <w:r>
        <w:rPr>
          <w:rFonts w:ascii="黑体" w:eastAsia="黑体" w:hAnsi="黑体" w:cs="宋体" w:hint="eastAsia"/>
          <w:color w:val="000000" w:themeColor="text1"/>
          <w:szCs w:val="21"/>
        </w:rPr>
        <w:t>r</w:t>
      </w:r>
      <w:r>
        <w:rPr>
          <w:rFonts w:ascii="黑体" w:eastAsia="黑体" w:hAnsi="黑体" w:cs="宋体"/>
          <w:color w:val="000000" w:themeColor="text1"/>
          <w:szCs w:val="21"/>
        </w:rPr>
        <w:t xml:space="preserve">esidual </w:t>
      </w:r>
      <w:r>
        <w:rPr>
          <w:rFonts w:ascii="黑体" w:eastAsia="黑体" w:hAnsi="黑体" w:cs="宋体" w:hint="eastAsia"/>
          <w:color w:val="000000" w:themeColor="text1"/>
          <w:szCs w:val="21"/>
        </w:rPr>
        <w:t>w</w:t>
      </w:r>
      <w:r>
        <w:rPr>
          <w:rFonts w:ascii="黑体" w:eastAsia="黑体" w:hAnsi="黑体" w:cs="宋体"/>
          <w:color w:val="000000" w:themeColor="text1"/>
          <w:szCs w:val="21"/>
        </w:rPr>
        <w:t>aste</w:t>
      </w:r>
    </w:p>
    <w:p w:rsidR="001A3229" w:rsidRDefault="000D6E15">
      <w:pPr>
        <w:ind w:firstLineChars="200" w:firstLine="420"/>
        <w:rPr>
          <w:rFonts w:ascii="黑体" w:eastAsia="黑体" w:hAnsi="黑体" w:cs="宋体"/>
          <w:color w:val="000000" w:themeColor="text1"/>
          <w:szCs w:val="21"/>
        </w:rPr>
      </w:pPr>
      <w:r>
        <w:rPr>
          <w:rFonts w:ascii="宋体" w:hint="eastAsia"/>
          <w:color w:val="000000" w:themeColor="text1"/>
          <w:kern w:val="0"/>
          <w:szCs w:val="22"/>
        </w:rPr>
        <w:t>除可回收物、有害垃圾、</w:t>
      </w:r>
      <w:proofErr w:type="gramStart"/>
      <w:r>
        <w:rPr>
          <w:rFonts w:ascii="宋体" w:hint="eastAsia"/>
          <w:color w:val="000000" w:themeColor="text1"/>
          <w:kern w:val="0"/>
          <w:szCs w:val="22"/>
        </w:rPr>
        <w:t>厨余垃圾</w:t>
      </w:r>
      <w:proofErr w:type="gramEnd"/>
      <w:r>
        <w:rPr>
          <w:rFonts w:ascii="宋体" w:hint="eastAsia"/>
          <w:color w:val="000000" w:themeColor="text1"/>
          <w:kern w:val="0"/>
          <w:szCs w:val="22"/>
        </w:rPr>
        <w:t>外的生活垃圾。</w:t>
      </w:r>
    </w:p>
    <w:p w:rsidR="001A3229" w:rsidRDefault="000D6E15">
      <w:pPr>
        <w:pStyle w:val="a6"/>
        <w:numPr>
          <w:ilvl w:val="255"/>
          <w:numId w:val="0"/>
        </w:numPr>
        <w:rPr>
          <w:rFonts w:hAnsi="黑体" w:cs="宋体"/>
          <w:color w:val="000000" w:themeColor="text1"/>
        </w:rPr>
      </w:pPr>
      <w:r>
        <w:rPr>
          <w:rFonts w:hAnsi="黑体" w:cs="宋体" w:hint="eastAsia"/>
          <w:color w:val="000000" w:themeColor="text1"/>
        </w:rPr>
        <w:t>3.2</w:t>
      </w:r>
    </w:p>
    <w:p w:rsidR="001A3229" w:rsidRDefault="000D6E15">
      <w:pPr>
        <w:ind w:firstLine="420"/>
        <w:rPr>
          <w:rFonts w:ascii="黑体" w:eastAsia="黑体" w:hAnsi="黑体" w:cs="宋体"/>
          <w:color w:val="000000" w:themeColor="text1"/>
          <w:szCs w:val="21"/>
        </w:rPr>
      </w:pPr>
      <w:r>
        <w:rPr>
          <w:rFonts w:ascii="黑体" w:eastAsia="黑体" w:hAnsi="黑体" w:cs="宋体" w:hint="eastAsia"/>
          <w:color w:val="000000" w:themeColor="text1"/>
          <w:szCs w:val="21"/>
        </w:rPr>
        <w:t>垃圾收集容器 waste</w:t>
      </w:r>
      <w:r>
        <w:rPr>
          <w:rFonts w:ascii="黑体" w:eastAsia="黑体" w:hAnsi="黑体" w:cs="宋体"/>
          <w:color w:val="000000" w:themeColor="text1"/>
          <w:szCs w:val="21"/>
        </w:rPr>
        <w:t xml:space="preserve"> collection container</w:t>
      </w:r>
    </w:p>
    <w:p w:rsidR="001A3229" w:rsidRDefault="000D6E15">
      <w:pPr>
        <w:ind w:firstLine="420"/>
        <w:rPr>
          <w:rFonts w:ascii="宋体" w:hAnsi="宋体" w:cs="宋体"/>
          <w:color w:val="000000" w:themeColor="text1"/>
          <w:szCs w:val="21"/>
        </w:rPr>
      </w:pPr>
      <w:r>
        <w:rPr>
          <w:rFonts w:ascii="宋体" w:hAnsi="宋体" w:cs="宋体" w:hint="eastAsia"/>
          <w:color w:val="000000" w:themeColor="text1"/>
          <w:szCs w:val="21"/>
        </w:rPr>
        <w:t>能收纳和存放一定量的生活垃圾的容器（不包含果皮箱）。</w:t>
      </w:r>
    </w:p>
    <w:p w:rsidR="001A3229" w:rsidRDefault="000D6E15">
      <w:pPr>
        <w:pStyle w:val="a6"/>
        <w:numPr>
          <w:ilvl w:val="255"/>
          <w:numId w:val="0"/>
        </w:numPr>
        <w:rPr>
          <w:color w:val="000000" w:themeColor="text1"/>
        </w:rPr>
      </w:pPr>
      <w:r>
        <w:rPr>
          <w:rFonts w:hint="eastAsia"/>
          <w:color w:val="000000" w:themeColor="text1"/>
        </w:rPr>
        <w:t>3.3</w:t>
      </w:r>
    </w:p>
    <w:p w:rsidR="001A3229" w:rsidRDefault="000D6E15">
      <w:pPr>
        <w:ind w:firstLine="420"/>
        <w:rPr>
          <w:rFonts w:ascii="黑体" w:eastAsia="黑体" w:hAnsi="黑体" w:cs="宋体"/>
          <w:color w:val="000000" w:themeColor="text1"/>
          <w:szCs w:val="21"/>
        </w:rPr>
      </w:pPr>
      <w:r>
        <w:rPr>
          <w:rFonts w:ascii="黑体" w:eastAsia="黑体" w:hAnsi="黑体" w:cs="宋体" w:hint="eastAsia"/>
          <w:color w:val="000000" w:themeColor="text1"/>
          <w:szCs w:val="21"/>
        </w:rPr>
        <w:t xml:space="preserve">垃圾收集点 waste </w:t>
      </w:r>
      <w:r>
        <w:rPr>
          <w:rFonts w:ascii="黑体" w:eastAsia="黑体" w:hAnsi="黑体" w:cs="宋体"/>
          <w:color w:val="000000" w:themeColor="text1"/>
          <w:szCs w:val="21"/>
        </w:rPr>
        <w:t>collection point</w:t>
      </w:r>
    </w:p>
    <w:p w:rsidR="001A3229" w:rsidRDefault="000D6E15">
      <w:pPr>
        <w:ind w:firstLine="420"/>
        <w:rPr>
          <w:color w:val="000000" w:themeColor="text1"/>
        </w:rPr>
      </w:pPr>
      <w:r>
        <w:rPr>
          <w:rFonts w:ascii="宋体" w:hAnsi="宋体" w:cs="宋体" w:hint="eastAsia"/>
          <w:color w:val="000000" w:themeColor="text1"/>
          <w:szCs w:val="21"/>
        </w:rPr>
        <w:t>按规定设置的、用于存放垃圾收集容器，临时中转垃圾的地点。</w:t>
      </w:r>
    </w:p>
    <w:p w:rsidR="001A3229" w:rsidRDefault="000D6E15">
      <w:pPr>
        <w:pStyle w:val="a6"/>
        <w:numPr>
          <w:ilvl w:val="255"/>
          <w:numId w:val="0"/>
        </w:numPr>
        <w:rPr>
          <w:color w:val="000000" w:themeColor="text1"/>
        </w:rPr>
      </w:pPr>
      <w:r>
        <w:rPr>
          <w:rFonts w:hint="eastAsia"/>
          <w:color w:val="000000" w:themeColor="text1"/>
        </w:rPr>
        <w:t>3.4</w:t>
      </w:r>
    </w:p>
    <w:p w:rsidR="001A3229" w:rsidRDefault="000D6E15">
      <w:pPr>
        <w:ind w:firstLineChars="200" w:firstLine="420"/>
        <w:rPr>
          <w:rFonts w:ascii="黑体" w:eastAsia="黑体" w:hAnsi="黑体" w:cs="宋体"/>
          <w:color w:val="000000" w:themeColor="text1"/>
          <w:szCs w:val="21"/>
        </w:rPr>
      </w:pPr>
      <w:r>
        <w:rPr>
          <w:rFonts w:ascii="黑体" w:eastAsia="黑体" w:hAnsi="黑体" w:cs="宋体" w:hint="eastAsia"/>
          <w:color w:val="000000" w:themeColor="text1"/>
          <w:szCs w:val="21"/>
        </w:rPr>
        <w:lastRenderedPageBreak/>
        <w:t>桶点式垃圾收集点 b</w:t>
      </w:r>
      <w:r>
        <w:rPr>
          <w:rFonts w:ascii="黑体" w:eastAsia="黑体" w:hAnsi="黑体" w:cs="宋体"/>
          <w:color w:val="000000" w:themeColor="text1"/>
          <w:szCs w:val="21"/>
        </w:rPr>
        <w:t>arrel</w:t>
      </w:r>
      <w:r>
        <w:rPr>
          <w:rFonts w:ascii="黑体" w:eastAsia="黑体" w:hAnsi="黑体" w:cs="宋体" w:hint="eastAsia"/>
          <w:color w:val="000000" w:themeColor="text1"/>
          <w:szCs w:val="21"/>
        </w:rPr>
        <w:t xml:space="preserve"> type waste</w:t>
      </w:r>
      <w:r>
        <w:rPr>
          <w:rFonts w:ascii="黑体" w:eastAsia="黑体" w:hAnsi="黑体" w:cs="宋体"/>
          <w:color w:val="000000" w:themeColor="text1"/>
          <w:szCs w:val="21"/>
        </w:rPr>
        <w:t xml:space="preserve"> collection point</w:t>
      </w:r>
    </w:p>
    <w:p w:rsidR="001A3229" w:rsidRDefault="000D6E15">
      <w:pPr>
        <w:pStyle w:val="aff9"/>
        <w:rPr>
          <w:color w:val="000000" w:themeColor="text1"/>
        </w:rPr>
      </w:pPr>
      <w:r>
        <w:rPr>
          <w:rFonts w:hint="eastAsia"/>
          <w:color w:val="000000" w:themeColor="text1"/>
        </w:rPr>
        <w:t>将垃圾桶摆放在用黄线划定固定区域的垃圾收集点。</w:t>
      </w:r>
    </w:p>
    <w:p w:rsidR="001A3229" w:rsidRDefault="000D6E15">
      <w:pPr>
        <w:pStyle w:val="a6"/>
        <w:numPr>
          <w:ilvl w:val="255"/>
          <w:numId w:val="0"/>
        </w:numPr>
        <w:rPr>
          <w:color w:val="000000" w:themeColor="text1"/>
        </w:rPr>
      </w:pPr>
      <w:r>
        <w:rPr>
          <w:rFonts w:hint="eastAsia"/>
          <w:color w:val="000000" w:themeColor="text1"/>
        </w:rPr>
        <w:t>3.5</w:t>
      </w:r>
    </w:p>
    <w:p w:rsidR="001A3229" w:rsidRDefault="000D6E15">
      <w:pPr>
        <w:ind w:firstLineChars="200" w:firstLine="420"/>
        <w:rPr>
          <w:rFonts w:ascii="黑体" w:eastAsia="黑体" w:hAnsi="黑体" w:cs="宋体"/>
          <w:color w:val="000000" w:themeColor="text1"/>
          <w:szCs w:val="21"/>
        </w:rPr>
      </w:pPr>
      <w:proofErr w:type="gramStart"/>
      <w:r>
        <w:rPr>
          <w:rFonts w:ascii="黑体" w:eastAsia="黑体" w:hAnsi="黑体" w:cs="宋体" w:hint="eastAsia"/>
          <w:color w:val="000000" w:themeColor="text1"/>
          <w:szCs w:val="21"/>
        </w:rPr>
        <w:t>桶屋式</w:t>
      </w:r>
      <w:proofErr w:type="gramEnd"/>
      <w:r>
        <w:rPr>
          <w:rFonts w:ascii="黑体" w:eastAsia="黑体" w:hAnsi="黑体" w:cs="宋体" w:hint="eastAsia"/>
          <w:color w:val="000000" w:themeColor="text1"/>
          <w:szCs w:val="21"/>
        </w:rPr>
        <w:t xml:space="preserve">垃圾收集点 house </w:t>
      </w:r>
      <w:r>
        <w:rPr>
          <w:rFonts w:ascii="黑体" w:eastAsia="黑体" w:hAnsi="黑体" w:cs="宋体"/>
          <w:color w:val="000000" w:themeColor="text1"/>
          <w:szCs w:val="21"/>
        </w:rPr>
        <w:t>shape</w:t>
      </w:r>
      <w:r>
        <w:rPr>
          <w:rFonts w:ascii="黑体" w:eastAsia="黑体" w:hAnsi="黑体" w:cs="宋体" w:hint="eastAsia"/>
          <w:color w:val="000000" w:themeColor="text1"/>
          <w:szCs w:val="21"/>
        </w:rPr>
        <w:t xml:space="preserve"> waste</w:t>
      </w:r>
      <w:r>
        <w:rPr>
          <w:rFonts w:ascii="黑体" w:eastAsia="黑体" w:hAnsi="黑体" w:cs="宋体"/>
          <w:color w:val="000000" w:themeColor="text1"/>
          <w:szCs w:val="21"/>
        </w:rPr>
        <w:t xml:space="preserve"> collection</w:t>
      </w:r>
      <w:r>
        <w:rPr>
          <w:rFonts w:ascii="黑体" w:eastAsia="黑体" w:hAnsi="黑体" w:cs="宋体" w:hint="eastAsia"/>
          <w:color w:val="000000" w:themeColor="text1"/>
          <w:szCs w:val="21"/>
        </w:rPr>
        <w:t xml:space="preserve"> point</w:t>
      </w:r>
    </w:p>
    <w:p w:rsidR="001A3229" w:rsidRDefault="000D6E15">
      <w:pPr>
        <w:ind w:firstLine="420"/>
        <w:rPr>
          <w:rFonts w:ascii="宋体" w:hAnsi="宋体" w:cs="宋体"/>
          <w:color w:val="000000" w:themeColor="text1"/>
          <w:szCs w:val="21"/>
        </w:rPr>
      </w:pPr>
      <w:r>
        <w:rPr>
          <w:rFonts w:ascii="宋体" w:hAnsi="宋体" w:cs="宋体" w:hint="eastAsia"/>
          <w:color w:val="000000" w:themeColor="text1"/>
          <w:szCs w:val="21"/>
        </w:rPr>
        <w:t>有固定封闭建筑结构（屋子）的垃圾收集点。</w:t>
      </w:r>
    </w:p>
    <w:p w:rsidR="001A3229" w:rsidRDefault="000D6E15">
      <w:pPr>
        <w:pStyle w:val="a6"/>
        <w:numPr>
          <w:ilvl w:val="255"/>
          <w:numId w:val="0"/>
        </w:numPr>
        <w:rPr>
          <w:color w:val="000000" w:themeColor="text1"/>
        </w:rPr>
      </w:pPr>
      <w:r>
        <w:rPr>
          <w:color w:val="000000" w:themeColor="text1"/>
        </w:rPr>
        <w:t>3.6</w:t>
      </w:r>
    </w:p>
    <w:p w:rsidR="001A3229" w:rsidRDefault="000D6E15">
      <w:pPr>
        <w:ind w:firstLineChars="200" w:firstLine="420"/>
        <w:rPr>
          <w:rFonts w:hAnsi="黑体" w:cs="宋体"/>
          <w:color w:val="000000" w:themeColor="text1"/>
        </w:rPr>
      </w:pPr>
      <w:r>
        <w:rPr>
          <w:rFonts w:ascii="黑体" w:eastAsia="黑体" w:hAnsi="黑体" w:cs="宋体" w:hint="eastAsia"/>
          <w:color w:val="000000" w:themeColor="text1"/>
          <w:szCs w:val="21"/>
        </w:rPr>
        <w:t>地埋式垃圾收集点</w:t>
      </w:r>
      <w:r>
        <w:rPr>
          <w:rFonts w:ascii="黑体" w:eastAsia="黑体" w:hAnsi="黑体" w:cs="宋体"/>
          <w:color w:val="000000" w:themeColor="text1"/>
          <w:szCs w:val="21"/>
        </w:rPr>
        <w:t xml:space="preserve"> </w:t>
      </w:r>
      <w:r>
        <w:rPr>
          <w:rFonts w:ascii="黑体" w:eastAsia="黑体" w:hAnsi="黑体" w:cs="宋体" w:hint="eastAsia"/>
          <w:color w:val="000000" w:themeColor="text1"/>
          <w:szCs w:val="21"/>
        </w:rPr>
        <w:t>b</w:t>
      </w:r>
      <w:r>
        <w:rPr>
          <w:rFonts w:ascii="黑体" w:eastAsia="黑体" w:hAnsi="黑体" w:cs="宋体"/>
          <w:color w:val="000000" w:themeColor="text1"/>
          <w:szCs w:val="21"/>
        </w:rPr>
        <w:t>uried waste collection point</w:t>
      </w:r>
    </w:p>
    <w:p w:rsidR="001A3229" w:rsidRDefault="000D6E15">
      <w:pPr>
        <w:ind w:firstLine="420"/>
        <w:rPr>
          <w:rFonts w:ascii="宋体" w:hAnsi="宋体" w:cs="宋体"/>
          <w:color w:val="000000" w:themeColor="text1"/>
        </w:rPr>
      </w:pPr>
      <w:r>
        <w:rPr>
          <w:rFonts w:ascii="宋体" w:hAnsi="宋体" w:cs="宋体" w:hint="eastAsia"/>
          <w:color w:val="000000" w:themeColor="text1"/>
          <w:szCs w:val="21"/>
        </w:rPr>
        <w:t>将垃圾桶隐藏在地下的垃圾收集点。</w:t>
      </w:r>
    </w:p>
    <w:p w:rsidR="001A3229" w:rsidRDefault="000D6E15">
      <w:pPr>
        <w:pStyle w:val="a6"/>
        <w:numPr>
          <w:ilvl w:val="255"/>
          <w:numId w:val="0"/>
        </w:numPr>
        <w:rPr>
          <w:color w:val="000000" w:themeColor="text1"/>
        </w:rPr>
      </w:pPr>
      <w:r>
        <w:rPr>
          <w:color w:val="000000" w:themeColor="text1"/>
        </w:rPr>
        <w:t>3.7</w:t>
      </w:r>
    </w:p>
    <w:p w:rsidR="001A3229" w:rsidRDefault="000D6E15">
      <w:pPr>
        <w:ind w:firstLineChars="200" w:firstLine="420"/>
        <w:rPr>
          <w:color w:val="000000" w:themeColor="text1"/>
        </w:rPr>
      </w:pPr>
      <w:r>
        <w:rPr>
          <w:rFonts w:ascii="黑体" w:eastAsia="黑体" w:hAnsi="黑体" w:cs="宋体" w:hint="eastAsia"/>
          <w:color w:val="000000" w:themeColor="text1"/>
          <w:szCs w:val="21"/>
        </w:rPr>
        <w:t>桶柜式垃圾收集点</w:t>
      </w:r>
      <w:r>
        <w:rPr>
          <w:rFonts w:ascii="黑体" w:eastAsia="黑体" w:hAnsi="黑体" w:cs="宋体"/>
          <w:color w:val="000000" w:themeColor="text1"/>
          <w:szCs w:val="21"/>
        </w:rPr>
        <w:t xml:space="preserve"> waste</w:t>
      </w:r>
      <w:r>
        <w:rPr>
          <w:rFonts w:ascii="黑体" w:eastAsia="黑体" w:hAnsi="黑体" w:cs="宋体" w:hint="eastAsia"/>
          <w:color w:val="000000" w:themeColor="text1"/>
          <w:szCs w:val="21"/>
        </w:rPr>
        <w:t xml:space="preserve"> c</w:t>
      </w:r>
      <w:r>
        <w:rPr>
          <w:rFonts w:ascii="黑体" w:eastAsia="黑体" w:hAnsi="黑体" w:cs="宋体"/>
          <w:color w:val="000000" w:themeColor="text1"/>
          <w:szCs w:val="21"/>
        </w:rPr>
        <w:t>abinet collection point</w:t>
      </w:r>
    </w:p>
    <w:p w:rsidR="001A3229" w:rsidRDefault="000D6E15">
      <w:pPr>
        <w:ind w:firstLine="420"/>
        <w:rPr>
          <w:rFonts w:ascii="宋体" w:hAnsi="宋体" w:cs="宋体"/>
          <w:color w:val="000000" w:themeColor="text1"/>
        </w:rPr>
      </w:pPr>
      <w:r>
        <w:rPr>
          <w:rFonts w:ascii="宋体" w:hAnsi="宋体" w:cs="宋体" w:hint="eastAsia"/>
          <w:color w:val="000000" w:themeColor="text1"/>
          <w:szCs w:val="21"/>
        </w:rPr>
        <w:t xml:space="preserve">将垃圾桶置于密闭式柜子内的垃圾收集点。 </w:t>
      </w:r>
    </w:p>
    <w:p w:rsidR="001A3229" w:rsidRDefault="000D6E15">
      <w:pPr>
        <w:pStyle w:val="a6"/>
        <w:numPr>
          <w:ilvl w:val="255"/>
          <w:numId w:val="0"/>
        </w:numPr>
        <w:rPr>
          <w:color w:val="000000" w:themeColor="text1"/>
        </w:rPr>
      </w:pPr>
      <w:r>
        <w:rPr>
          <w:color w:val="000000" w:themeColor="text1"/>
        </w:rPr>
        <w:t>3.8</w:t>
      </w:r>
    </w:p>
    <w:p w:rsidR="001A3229" w:rsidRDefault="000D6E15">
      <w:pPr>
        <w:ind w:firstLineChars="200" w:firstLine="420"/>
        <w:rPr>
          <w:rFonts w:hAnsi="黑体" w:cs="宋体"/>
          <w:color w:val="000000" w:themeColor="text1"/>
        </w:rPr>
      </w:pPr>
      <w:r>
        <w:rPr>
          <w:rFonts w:ascii="黑体" w:eastAsia="黑体" w:hAnsi="黑体" w:cs="宋体" w:hint="eastAsia"/>
          <w:color w:val="000000" w:themeColor="text1"/>
          <w:szCs w:val="21"/>
        </w:rPr>
        <w:t>绿篱式垃圾收集点</w:t>
      </w:r>
      <w:r>
        <w:rPr>
          <w:rFonts w:ascii="黑体" w:eastAsia="黑体" w:hAnsi="黑体" w:cs="宋体"/>
          <w:color w:val="000000" w:themeColor="text1"/>
          <w:szCs w:val="21"/>
        </w:rPr>
        <w:t xml:space="preserve"> </w:t>
      </w:r>
      <w:r>
        <w:rPr>
          <w:rFonts w:ascii="黑体" w:eastAsia="黑体" w:hAnsi="黑体" w:cs="宋体" w:hint="eastAsia"/>
          <w:color w:val="000000" w:themeColor="text1"/>
          <w:szCs w:val="21"/>
        </w:rPr>
        <w:t>g</w:t>
      </w:r>
      <w:r>
        <w:rPr>
          <w:rFonts w:ascii="黑体" w:eastAsia="黑体" w:hAnsi="黑体" w:cs="宋体"/>
          <w:color w:val="000000" w:themeColor="text1"/>
          <w:szCs w:val="21"/>
        </w:rPr>
        <w:t>reen decorative waste collection point</w:t>
      </w:r>
    </w:p>
    <w:p w:rsidR="001A3229" w:rsidRDefault="000D6E15">
      <w:pPr>
        <w:ind w:firstLine="420"/>
        <w:rPr>
          <w:rFonts w:ascii="宋体" w:hAnsi="宋体" w:cs="宋体"/>
          <w:color w:val="000000" w:themeColor="text1"/>
        </w:rPr>
      </w:pPr>
      <w:r>
        <w:rPr>
          <w:rFonts w:ascii="宋体" w:hAnsi="宋体" w:cs="宋体" w:hint="eastAsia"/>
          <w:color w:val="000000" w:themeColor="text1"/>
          <w:szCs w:val="21"/>
        </w:rPr>
        <w:t>将垃圾桶周围采用绿化或景观艺术处理的垃圾收集点。</w:t>
      </w:r>
    </w:p>
    <w:p w:rsidR="001A3229" w:rsidRDefault="000D6E15">
      <w:pPr>
        <w:pStyle w:val="a6"/>
        <w:numPr>
          <w:ilvl w:val="255"/>
          <w:numId w:val="0"/>
        </w:numPr>
        <w:rPr>
          <w:color w:val="000000" w:themeColor="text1"/>
        </w:rPr>
      </w:pPr>
      <w:r>
        <w:rPr>
          <w:rFonts w:hint="eastAsia"/>
          <w:color w:val="000000" w:themeColor="text1"/>
        </w:rPr>
        <w:t>3.9</w:t>
      </w:r>
    </w:p>
    <w:p w:rsidR="001A3229" w:rsidRDefault="000D6E15">
      <w:pPr>
        <w:ind w:firstLine="420"/>
        <w:rPr>
          <w:rFonts w:ascii="黑体" w:eastAsia="黑体" w:hAnsi="黑体" w:cs="宋体"/>
          <w:color w:val="000000" w:themeColor="text1"/>
          <w:szCs w:val="21"/>
        </w:rPr>
      </w:pPr>
      <w:r>
        <w:rPr>
          <w:rFonts w:ascii="黑体" w:eastAsia="黑体" w:hAnsi="黑体" w:cs="宋体" w:hint="eastAsia"/>
          <w:color w:val="000000" w:themeColor="text1"/>
          <w:szCs w:val="21"/>
        </w:rPr>
        <w:t>垃圾转运站 waste</w:t>
      </w:r>
      <w:r>
        <w:rPr>
          <w:rFonts w:ascii="黑体" w:eastAsia="黑体" w:hAnsi="黑体" w:cs="宋体"/>
          <w:color w:val="000000" w:themeColor="text1"/>
          <w:szCs w:val="21"/>
        </w:rPr>
        <w:t xml:space="preserve"> transfer station</w:t>
      </w:r>
    </w:p>
    <w:p w:rsidR="001A3229" w:rsidRDefault="000D6E15">
      <w:pPr>
        <w:ind w:firstLine="420"/>
        <w:rPr>
          <w:rFonts w:ascii="宋体" w:hAnsi="宋体" w:cs="宋体"/>
          <w:szCs w:val="21"/>
        </w:rPr>
      </w:pPr>
      <w:r>
        <w:rPr>
          <w:rFonts w:ascii="宋体" w:hAnsi="宋体" w:cs="宋体" w:hint="eastAsia"/>
          <w:color w:val="000000" w:themeColor="text1"/>
          <w:szCs w:val="21"/>
        </w:rPr>
        <w:t>用于将垃圾收集点收集运输来的垃圾进行压缩和中转的设施。</w:t>
      </w:r>
    </w:p>
    <w:p w:rsidR="001A3229" w:rsidRDefault="000D6E15">
      <w:pPr>
        <w:pStyle w:val="a5"/>
      </w:pPr>
      <w:bookmarkStart w:id="39" w:name="_Toc25143190"/>
      <w:bookmarkStart w:id="40" w:name="_Toc25143191"/>
      <w:bookmarkStart w:id="41" w:name="_Toc469995876"/>
      <w:bookmarkStart w:id="42" w:name="_Toc469996528"/>
      <w:bookmarkStart w:id="43" w:name="_Toc492973714"/>
      <w:bookmarkStart w:id="44" w:name="_Toc492973697"/>
      <w:bookmarkStart w:id="45" w:name="_Toc494373554"/>
      <w:bookmarkStart w:id="46" w:name="_Toc18412962"/>
      <w:bookmarkStart w:id="47" w:name="_Toc26523356"/>
      <w:bookmarkStart w:id="48" w:name="_Toc492998475"/>
      <w:bookmarkEnd w:id="39"/>
      <w:r>
        <w:rPr>
          <w:rFonts w:hint="eastAsia"/>
        </w:rPr>
        <w:t>一般规定</w:t>
      </w:r>
      <w:bookmarkEnd w:id="40"/>
      <w:bookmarkEnd w:id="41"/>
      <w:bookmarkEnd w:id="42"/>
      <w:bookmarkEnd w:id="43"/>
      <w:bookmarkEnd w:id="44"/>
      <w:bookmarkEnd w:id="45"/>
      <w:bookmarkEnd w:id="46"/>
      <w:bookmarkEnd w:id="47"/>
      <w:bookmarkEnd w:id="48"/>
    </w:p>
    <w:p w:rsidR="001A3229" w:rsidRDefault="000D6E15">
      <w:pPr>
        <w:pStyle w:val="a6"/>
        <w:spacing w:beforeLines="0" w:before="0" w:afterLines="0" w:after="0"/>
        <w:rPr>
          <w:rFonts w:ascii="宋体" w:eastAsia="宋体" w:hAnsi="宋体"/>
          <w:color w:val="000000" w:themeColor="text1"/>
        </w:rPr>
      </w:pPr>
      <w:r>
        <w:rPr>
          <w:rFonts w:ascii="宋体" w:eastAsia="宋体" w:hAnsi="宋体" w:hint="eastAsia"/>
          <w:color w:val="000000" w:themeColor="text1"/>
        </w:rPr>
        <w:t>垃圾收集和运输作业应符合</w:t>
      </w:r>
      <w:r>
        <w:rPr>
          <w:rFonts w:ascii="宋体" w:eastAsia="宋体" w:hAnsi="宋体"/>
          <w:color w:val="000000" w:themeColor="text1"/>
        </w:rPr>
        <w:t>CJJ 205-2013的强制性条文及8.2安全生产与劳动卫生的规定。</w:t>
      </w:r>
    </w:p>
    <w:p w:rsidR="001A3229" w:rsidRDefault="000D6E15">
      <w:pPr>
        <w:pStyle w:val="a6"/>
        <w:spacing w:beforeLines="0" w:before="0" w:afterLines="0" w:after="0"/>
        <w:rPr>
          <w:rFonts w:ascii="宋体" w:eastAsia="宋体" w:hAnsi="宋体"/>
          <w:color w:val="000000" w:themeColor="text1"/>
        </w:rPr>
      </w:pPr>
      <w:r>
        <w:rPr>
          <w:rFonts w:ascii="宋体" w:eastAsia="宋体" w:hAnsi="宋体" w:hint="eastAsia"/>
          <w:color w:val="000000" w:themeColor="text1"/>
        </w:rPr>
        <w:t>垃圾收集、运输过程应保持密闭，垃圾从投放到进入末端处置设施整个过程中，用于收集、运输垃圾的设施设备外部应无垃圾裸露、散落、无污水滴漏。</w:t>
      </w:r>
    </w:p>
    <w:p w:rsidR="001A3229" w:rsidRDefault="000D6E15">
      <w:pPr>
        <w:pStyle w:val="a6"/>
        <w:spacing w:beforeLines="0" w:before="0" w:afterLines="0" w:after="0"/>
        <w:rPr>
          <w:rFonts w:ascii="宋体" w:eastAsia="宋体" w:hAnsi="宋体"/>
          <w:color w:val="000000" w:themeColor="text1"/>
        </w:rPr>
      </w:pPr>
      <w:r>
        <w:rPr>
          <w:rFonts w:ascii="宋体" w:eastAsia="宋体" w:hAnsi="宋体" w:hint="eastAsia"/>
          <w:color w:val="000000" w:themeColor="text1"/>
        </w:rPr>
        <w:t>垃圾收集运输设施设备应在每次作业后进行清洗，确保干净整洁。</w:t>
      </w:r>
    </w:p>
    <w:p w:rsidR="001A3229" w:rsidRDefault="000D6E15">
      <w:pPr>
        <w:pStyle w:val="a6"/>
        <w:spacing w:beforeLines="0" w:before="0" w:afterLines="0" w:after="0"/>
        <w:rPr>
          <w:rFonts w:ascii="宋体" w:eastAsia="宋体" w:hAnsi="宋体"/>
          <w:color w:val="000000" w:themeColor="text1"/>
        </w:rPr>
      </w:pPr>
      <w:r>
        <w:rPr>
          <w:rFonts w:ascii="宋体" w:eastAsia="宋体" w:hAnsi="宋体" w:hint="eastAsia"/>
          <w:color w:val="000000" w:themeColor="text1"/>
        </w:rPr>
        <w:t>垃圾收集运输应日产日清，不得在收集点、转运站积存垃圾。</w:t>
      </w:r>
    </w:p>
    <w:p w:rsidR="001A3229" w:rsidRDefault="000D6E15">
      <w:pPr>
        <w:pStyle w:val="a6"/>
        <w:spacing w:beforeLines="0" w:before="0" w:afterLines="0" w:after="0"/>
        <w:rPr>
          <w:rFonts w:hAnsi="宋体"/>
          <w:color w:val="000000" w:themeColor="text1"/>
        </w:rPr>
      </w:pPr>
      <w:r>
        <w:rPr>
          <w:rFonts w:ascii="宋体" w:eastAsia="宋体" w:hAnsi="宋体" w:hint="eastAsia"/>
          <w:color w:val="000000" w:themeColor="text1"/>
        </w:rPr>
        <w:t>垃圾从垃圾收集容器、垃圾收集点、垃圾转运站至垃圾处理终端设施，应采用专用密闭运输车收集运输。</w:t>
      </w:r>
    </w:p>
    <w:p w:rsidR="001A3229" w:rsidRDefault="000D6E15">
      <w:pPr>
        <w:pStyle w:val="a6"/>
        <w:rPr>
          <w:color w:val="000000" w:themeColor="text1"/>
        </w:rPr>
      </w:pPr>
      <w:r>
        <w:rPr>
          <w:rFonts w:ascii="宋体" w:eastAsia="宋体" w:hAnsi="宋体" w:cs="宋体" w:hint="eastAsia"/>
          <w:color w:val="000000" w:themeColor="text1"/>
        </w:rPr>
        <w:t>鼓励采用地埋式、桶柜式、绿篱式等新型美观的垃圾收集点设置方式，并鼓励使用主动分流收集或管道收集等新型设施设备。</w:t>
      </w:r>
    </w:p>
    <w:p w:rsidR="001A3229" w:rsidRDefault="000D6E15">
      <w:pPr>
        <w:pStyle w:val="a5"/>
      </w:pPr>
      <w:bookmarkStart w:id="49" w:name="_Toc469404738"/>
      <w:bookmarkStart w:id="50" w:name="_Toc467782779"/>
      <w:bookmarkStart w:id="51" w:name="_Toc492998476"/>
      <w:bookmarkStart w:id="52" w:name="_Toc494373555"/>
      <w:bookmarkStart w:id="53" w:name="_Toc26523357"/>
      <w:bookmarkStart w:id="54" w:name="_Toc492973715"/>
      <w:bookmarkStart w:id="55" w:name="_Toc469995877"/>
      <w:bookmarkStart w:id="56" w:name="_Toc18412963"/>
      <w:bookmarkStart w:id="57" w:name="_Toc25143192"/>
      <w:bookmarkStart w:id="58" w:name="_Toc492973698"/>
      <w:bookmarkStart w:id="59" w:name="_Toc469996529"/>
      <w:r>
        <w:rPr>
          <w:rFonts w:hint="eastAsia"/>
        </w:rPr>
        <w:t>设施设备</w:t>
      </w:r>
      <w:bookmarkEnd w:id="49"/>
      <w:bookmarkEnd w:id="50"/>
      <w:r>
        <w:rPr>
          <w:rFonts w:hint="eastAsia"/>
        </w:rPr>
        <w:t>要求</w:t>
      </w:r>
      <w:bookmarkEnd w:id="51"/>
      <w:bookmarkEnd w:id="52"/>
      <w:bookmarkEnd w:id="53"/>
      <w:bookmarkEnd w:id="54"/>
      <w:bookmarkEnd w:id="55"/>
      <w:bookmarkEnd w:id="56"/>
      <w:bookmarkEnd w:id="57"/>
      <w:bookmarkEnd w:id="58"/>
      <w:bookmarkEnd w:id="59"/>
    </w:p>
    <w:p w:rsidR="001A3229" w:rsidRDefault="000D6E15">
      <w:pPr>
        <w:pStyle w:val="a6"/>
      </w:pPr>
      <w:bookmarkStart w:id="60" w:name="_Toc492973700"/>
      <w:r>
        <w:rPr>
          <w:rFonts w:hint="eastAsia"/>
        </w:rPr>
        <w:t>垃圾收集容器</w:t>
      </w:r>
      <w:bookmarkEnd w:id="60"/>
    </w:p>
    <w:p w:rsidR="001A3229" w:rsidRDefault="000D6E15">
      <w:pPr>
        <w:pStyle w:val="afffff3"/>
      </w:pPr>
      <w:r>
        <w:rPr>
          <w:rFonts w:hint="eastAsia"/>
        </w:rPr>
        <w:t>垃圾收集容器应符合</w:t>
      </w:r>
      <w:r>
        <w:t>CJ</w:t>
      </w:r>
      <w:r>
        <w:rPr>
          <w:rFonts w:hint="eastAsia"/>
        </w:rPr>
        <w:t>/</w:t>
      </w:r>
      <w:r>
        <w:t>T</w:t>
      </w:r>
      <w:r>
        <w:rPr>
          <w:rFonts w:hint="eastAsia"/>
        </w:rPr>
        <w:t xml:space="preserve"> </w:t>
      </w:r>
      <w:r>
        <w:t>280</w:t>
      </w:r>
      <w:r>
        <w:rPr>
          <w:rFonts w:hint="eastAsia"/>
        </w:rPr>
        <w:t>及SZDB/Z 152的规定。</w:t>
      </w:r>
    </w:p>
    <w:p w:rsidR="001A3229" w:rsidRDefault="000D6E15">
      <w:pPr>
        <w:pStyle w:val="afffff3"/>
      </w:pPr>
      <w:r>
        <w:rPr>
          <w:rFonts w:hint="eastAsia"/>
        </w:rPr>
        <w:t>垃圾收集容器应采用高密度聚乙烯（HDPE）全新材料，颜色统一为灰色。</w:t>
      </w:r>
    </w:p>
    <w:p w:rsidR="001A3229" w:rsidRDefault="000D6E15">
      <w:pPr>
        <w:pStyle w:val="afffff3"/>
      </w:pPr>
      <w:r>
        <w:rPr>
          <w:rFonts w:hint="eastAsia"/>
        </w:rPr>
        <w:t>收集容器应具有阻燃、耐酸碱腐蚀、有一定韧性、有较强承载力及较好耐温性等特性。</w:t>
      </w:r>
    </w:p>
    <w:p w:rsidR="001A3229" w:rsidRDefault="000D6E15">
      <w:pPr>
        <w:pStyle w:val="afffff3"/>
      </w:pPr>
      <w:r>
        <w:rPr>
          <w:rFonts w:hint="eastAsia"/>
        </w:rPr>
        <w:t>垃圾收集容器应完全密闭化，其结构应与垃圾运输车辆相匹配。</w:t>
      </w:r>
    </w:p>
    <w:p w:rsidR="001A3229" w:rsidRDefault="000D6E15">
      <w:pPr>
        <w:pStyle w:val="afffff3"/>
      </w:pPr>
      <w:r>
        <w:rPr>
          <w:rFonts w:hint="eastAsia"/>
        </w:rPr>
        <w:lastRenderedPageBreak/>
        <w:t>垃圾收集容器的使用期限应不超过18个月。</w:t>
      </w:r>
    </w:p>
    <w:p w:rsidR="001A3229" w:rsidRDefault="000D6E15">
      <w:pPr>
        <w:pStyle w:val="afffff3"/>
      </w:pPr>
      <w:r>
        <w:rPr>
          <w:rFonts w:hint="eastAsia"/>
        </w:rPr>
        <w:t>240L及以下容积垃圾</w:t>
      </w:r>
      <w:r>
        <w:t>收集容器内应</w:t>
      </w:r>
      <w:r>
        <w:rPr>
          <w:rFonts w:hint="eastAsia"/>
        </w:rPr>
        <w:t>内衬</w:t>
      </w:r>
      <w:r>
        <w:t>相应规格的</w:t>
      </w:r>
      <w:r>
        <w:rPr>
          <w:rFonts w:hint="eastAsia"/>
        </w:rPr>
        <w:t>垃圾袋，使用垃圾袋应符合以下要求：</w:t>
      </w:r>
    </w:p>
    <w:p w:rsidR="001A3229" w:rsidRDefault="000D6E15">
      <w:pPr>
        <w:pStyle w:val="af"/>
      </w:pPr>
      <w:r>
        <w:rPr>
          <w:rFonts w:hint="eastAsia"/>
        </w:rPr>
        <w:t>应符合GB/T 24454的规定，宜采用全降解材料、可降解材料、高密度聚乙烯（HDPE）或PO塑料。</w:t>
      </w:r>
    </w:p>
    <w:p w:rsidR="001A3229" w:rsidRDefault="000D6E15">
      <w:pPr>
        <w:pStyle w:val="af"/>
      </w:pPr>
      <w:r>
        <w:rPr>
          <w:rFonts w:hint="eastAsia"/>
        </w:rPr>
        <w:t>应均匀、平整，色泽亮丽，拉力好且不易断裂或刺穿，装入垃圾收集容器时应固定。</w:t>
      </w:r>
    </w:p>
    <w:p w:rsidR="001A3229" w:rsidRDefault="000D6E15">
      <w:pPr>
        <w:pStyle w:val="a6"/>
      </w:pPr>
      <w:bookmarkStart w:id="61" w:name="_Toc492973701"/>
      <w:r>
        <w:rPr>
          <w:rFonts w:hint="eastAsia"/>
        </w:rPr>
        <w:t>垃圾收集点</w:t>
      </w:r>
      <w:bookmarkEnd w:id="61"/>
    </w:p>
    <w:p w:rsidR="001A3229" w:rsidRDefault="000D6E15">
      <w:pPr>
        <w:pStyle w:val="afffff3"/>
      </w:pPr>
      <w:r>
        <w:rPr>
          <w:rFonts w:hint="eastAsia"/>
        </w:rPr>
        <w:t>垃圾收集点可为桶点、</w:t>
      </w:r>
      <w:proofErr w:type="gramStart"/>
      <w:r>
        <w:rPr>
          <w:rFonts w:hint="eastAsia"/>
        </w:rPr>
        <w:t>桶屋等</w:t>
      </w:r>
      <w:proofErr w:type="gramEnd"/>
      <w:r>
        <w:rPr>
          <w:rFonts w:hint="eastAsia"/>
        </w:rPr>
        <w:t>形式，有条件的区域可设置地埋式、桶柜式、绿篱式垃圾收集点。</w:t>
      </w:r>
    </w:p>
    <w:p w:rsidR="001A3229" w:rsidRDefault="000D6E15">
      <w:pPr>
        <w:pStyle w:val="afffff3"/>
      </w:pPr>
      <w:r>
        <w:rPr>
          <w:rFonts w:hint="eastAsia"/>
        </w:rPr>
        <w:t>垃圾收集点应符合下列要求：</w:t>
      </w:r>
    </w:p>
    <w:p w:rsidR="001A3229" w:rsidRDefault="000D6E15">
      <w:pPr>
        <w:pStyle w:val="af"/>
        <w:numPr>
          <w:ilvl w:val="0"/>
          <w:numId w:val="19"/>
        </w:numPr>
      </w:pPr>
      <w:r>
        <w:rPr>
          <w:rFonts w:hint="eastAsia"/>
        </w:rPr>
        <w:t>收集点应选择适宜位置定点设置，不得占用人、车行道，不影响市容市貌；</w:t>
      </w:r>
    </w:p>
    <w:p w:rsidR="001A3229" w:rsidRDefault="000D6E15">
      <w:pPr>
        <w:pStyle w:val="af"/>
        <w:numPr>
          <w:ilvl w:val="0"/>
          <w:numId w:val="19"/>
        </w:numPr>
        <w:ind w:hanging="413"/>
      </w:pPr>
      <w:r>
        <w:rPr>
          <w:rFonts w:hint="eastAsia"/>
        </w:rPr>
        <w:t>应根据需求，配备足够的垃圾收集容器；</w:t>
      </w:r>
    </w:p>
    <w:p w:rsidR="001A3229" w:rsidRDefault="000D6E15">
      <w:pPr>
        <w:pStyle w:val="af"/>
        <w:numPr>
          <w:ilvl w:val="0"/>
          <w:numId w:val="19"/>
        </w:numPr>
        <w:ind w:hanging="413"/>
      </w:pPr>
      <w:r>
        <w:rPr>
          <w:rFonts w:hint="eastAsia"/>
        </w:rPr>
        <w:t>垃圾收集点地面应硬化处理；</w:t>
      </w:r>
    </w:p>
    <w:p w:rsidR="001A3229" w:rsidRDefault="000D6E15">
      <w:pPr>
        <w:pStyle w:val="af"/>
        <w:numPr>
          <w:ilvl w:val="0"/>
          <w:numId w:val="19"/>
        </w:numPr>
        <w:ind w:hanging="413"/>
      </w:pPr>
      <w:r>
        <w:rPr>
          <w:rFonts w:hint="eastAsia"/>
        </w:rPr>
        <w:t>垃圾收集点应有供、排水设施，或配置移动冲洗设备，排水管（道）应接入市政污水管网。不具备上述条件的，应将垃圾收集容器运送至符合要求的地点冲洗；</w:t>
      </w:r>
    </w:p>
    <w:p w:rsidR="001A3229" w:rsidRDefault="000D6E15">
      <w:pPr>
        <w:pStyle w:val="af"/>
        <w:numPr>
          <w:ilvl w:val="0"/>
          <w:numId w:val="19"/>
        </w:numPr>
        <w:ind w:hanging="413"/>
      </w:pPr>
      <w:proofErr w:type="gramStart"/>
      <w:r>
        <w:rPr>
          <w:rFonts w:hint="eastAsia"/>
        </w:rPr>
        <w:t>桶屋式</w:t>
      </w:r>
      <w:proofErr w:type="gramEnd"/>
      <w:r>
        <w:rPr>
          <w:rFonts w:hint="eastAsia"/>
        </w:rPr>
        <w:t>垃圾收集点及摆放5个660L或者8个240L以上（含本数）垃圾桶的垃圾收集点</w:t>
      </w:r>
      <w:proofErr w:type="gramStart"/>
      <w:r>
        <w:rPr>
          <w:rFonts w:hint="eastAsia"/>
        </w:rPr>
        <w:t>须设置</w:t>
      </w:r>
      <w:proofErr w:type="gramEnd"/>
      <w:r>
        <w:rPr>
          <w:rFonts w:hint="eastAsia"/>
        </w:rPr>
        <w:t>监督公示牌，公示作业单位、责任人、监管单位及投诉电话等信息。</w:t>
      </w:r>
    </w:p>
    <w:p w:rsidR="001A3229" w:rsidRDefault="000D6E15">
      <w:pPr>
        <w:pStyle w:val="afffff3"/>
      </w:pPr>
      <w:r>
        <w:rPr>
          <w:rFonts w:hint="eastAsia"/>
        </w:rPr>
        <w:t>桶点式垃圾收集点应采用黄线划定垃圾桶摆放区域。周围墙面或</w:t>
      </w:r>
      <w:proofErr w:type="gramStart"/>
      <w:r>
        <w:rPr>
          <w:rFonts w:hint="eastAsia"/>
        </w:rPr>
        <w:t>围蔽物应</w:t>
      </w:r>
      <w:proofErr w:type="gramEnd"/>
      <w:r>
        <w:rPr>
          <w:rFonts w:hint="eastAsia"/>
        </w:rPr>
        <w:t>进行美化、绿化。</w:t>
      </w:r>
    </w:p>
    <w:p w:rsidR="001A3229" w:rsidRDefault="000D6E15">
      <w:pPr>
        <w:pStyle w:val="afffff3"/>
      </w:pPr>
      <w:proofErr w:type="gramStart"/>
      <w:r>
        <w:rPr>
          <w:rFonts w:hint="eastAsia"/>
        </w:rPr>
        <w:t>桶屋式</w:t>
      </w:r>
      <w:proofErr w:type="gramEnd"/>
      <w:r>
        <w:rPr>
          <w:rFonts w:hint="eastAsia"/>
        </w:rPr>
        <w:t>垃圾收集点的</w:t>
      </w:r>
      <w:r>
        <w:rPr>
          <w:rFonts w:hint="eastAsia"/>
          <w:color w:val="000000" w:themeColor="text1"/>
        </w:rPr>
        <w:t>整体设计应兼</w:t>
      </w:r>
      <w:r>
        <w:rPr>
          <w:rFonts w:hint="eastAsia"/>
        </w:rPr>
        <w:t>顾功能性和艺术性，外观应与周围环境相协调。外墙宜进行绿化或景观艺术处理。内墙墙面（含天花板）宜使用防水、防污、防霉、便于卫生清洁的新式材料。</w:t>
      </w:r>
    </w:p>
    <w:p w:rsidR="001A3229" w:rsidRDefault="000D6E15">
      <w:pPr>
        <w:pStyle w:val="a6"/>
      </w:pPr>
      <w:bookmarkStart w:id="62" w:name="_Toc467782780"/>
      <w:bookmarkStart w:id="63" w:name="_Toc492973702"/>
      <w:r>
        <w:rPr>
          <w:rFonts w:hint="eastAsia"/>
        </w:rPr>
        <w:t>垃圾转运站</w:t>
      </w:r>
      <w:bookmarkEnd w:id="62"/>
      <w:bookmarkEnd w:id="63"/>
    </w:p>
    <w:p w:rsidR="001A3229" w:rsidRDefault="000D6E15">
      <w:pPr>
        <w:pStyle w:val="afffff3"/>
      </w:pPr>
      <w:r>
        <w:rPr>
          <w:rFonts w:hint="eastAsia"/>
        </w:rPr>
        <w:t>垃圾转运站的设置与建设应符合CJJ/T 47的规定，并应满足以下要求：</w:t>
      </w:r>
    </w:p>
    <w:p w:rsidR="001A3229" w:rsidRDefault="000D6E15">
      <w:pPr>
        <w:pStyle w:val="13"/>
        <w:numPr>
          <w:ilvl w:val="0"/>
          <w:numId w:val="20"/>
        </w:numPr>
        <w:ind w:left="0" w:firstLine="420"/>
        <w:rPr>
          <w:rFonts w:ascii="宋体" w:hAnsi="宋体" w:cs="宋体"/>
          <w:szCs w:val="21"/>
        </w:rPr>
      </w:pPr>
      <w:r>
        <w:rPr>
          <w:rFonts w:ascii="宋体" w:hAnsi="宋体" w:cs="宋体" w:hint="eastAsia"/>
          <w:szCs w:val="21"/>
        </w:rPr>
        <w:t>垃圾转运站应设在交通便利，满足供水、供电的位置，并不得占用人、车行道；</w:t>
      </w:r>
    </w:p>
    <w:p w:rsidR="001A3229" w:rsidRDefault="000D6E15">
      <w:pPr>
        <w:pStyle w:val="13"/>
        <w:numPr>
          <w:ilvl w:val="0"/>
          <w:numId w:val="20"/>
        </w:numPr>
        <w:ind w:left="0" w:firstLine="420"/>
        <w:rPr>
          <w:rFonts w:ascii="宋体" w:hAnsi="宋体" w:cs="宋体"/>
          <w:szCs w:val="21"/>
        </w:rPr>
      </w:pPr>
      <w:r>
        <w:rPr>
          <w:rFonts w:ascii="宋体" w:hAnsi="宋体" w:cs="宋体" w:hint="eastAsia"/>
          <w:szCs w:val="21"/>
        </w:rPr>
        <w:t>建议采用新式材料对转运站地面进行硬底化及防渗处理；</w:t>
      </w:r>
    </w:p>
    <w:p w:rsidR="001A3229" w:rsidRDefault="000D6E15">
      <w:pPr>
        <w:pStyle w:val="13"/>
        <w:numPr>
          <w:ilvl w:val="0"/>
          <w:numId w:val="20"/>
        </w:numPr>
        <w:ind w:leftChars="199" w:left="848" w:hangingChars="205" w:hanging="430"/>
        <w:rPr>
          <w:rFonts w:ascii="宋体" w:hAnsi="宋体" w:cs="宋体"/>
          <w:szCs w:val="21"/>
        </w:rPr>
      </w:pPr>
      <w:r>
        <w:rPr>
          <w:rFonts w:ascii="宋体" w:hAnsi="宋体" w:cs="宋体" w:hint="eastAsia"/>
          <w:szCs w:val="21"/>
        </w:rPr>
        <w:t>转运站工作区应实现密闭化，并配置除臭设施，暂时不能实现密闭化的应</w:t>
      </w:r>
      <w:proofErr w:type="gramStart"/>
      <w:r>
        <w:rPr>
          <w:rFonts w:ascii="宋体" w:hAnsi="宋体" w:cs="宋体" w:hint="eastAsia"/>
          <w:szCs w:val="21"/>
        </w:rPr>
        <w:t>装设风</w:t>
      </w:r>
      <w:proofErr w:type="gramEnd"/>
      <w:r>
        <w:rPr>
          <w:rFonts w:ascii="宋体" w:hAnsi="宋体" w:cs="宋体" w:hint="eastAsia"/>
          <w:szCs w:val="21"/>
        </w:rPr>
        <w:t>帘；</w:t>
      </w:r>
    </w:p>
    <w:p w:rsidR="001A3229" w:rsidRDefault="000D6E15">
      <w:pPr>
        <w:pStyle w:val="13"/>
        <w:numPr>
          <w:ilvl w:val="0"/>
          <w:numId w:val="20"/>
        </w:numPr>
        <w:ind w:left="0" w:firstLine="420"/>
        <w:rPr>
          <w:rFonts w:ascii="宋体" w:hAnsi="宋体" w:cs="宋体"/>
          <w:szCs w:val="21"/>
        </w:rPr>
      </w:pPr>
      <w:r>
        <w:rPr>
          <w:rFonts w:ascii="宋体" w:hAnsi="宋体" w:cs="宋体" w:hint="eastAsia"/>
          <w:szCs w:val="21"/>
        </w:rPr>
        <w:t>转运站应配备高压清洗设备；</w:t>
      </w:r>
    </w:p>
    <w:p w:rsidR="001A3229" w:rsidRDefault="000D6E15">
      <w:pPr>
        <w:pStyle w:val="13"/>
        <w:numPr>
          <w:ilvl w:val="0"/>
          <w:numId w:val="20"/>
        </w:numPr>
        <w:ind w:leftChars="199" w:left="848" w:hangingChars="205" w:hanging="430"/>
        <w:rPr>
          <w:rFonts w:ascii="宋体" w:hAnsi="宋体" w:cs="宋体"/>
          <w:szCs w:val="21"/>
        </w:rPr>
      </w:pPr>
      <w:r>
        <w:rPr>
          <w:rFonts w:ascii="宋体" w:hAnsi="宋体" w:cs="宋体" w:hint="eastAsia"/>
          <w:szCs w:val="21"/>
        </w:rPr>
        <w:t>转运站整体设计应兼顾实用性和艺术性，外观造型要与周围环境相协调。外墙宜采用</w:t>
      </w:r>
      <w:r>
        <w:rPr>
          <w:rFonts w:ascii="宋体" w:hAnsi="宋体" w:cs="宋体"/>
          <w:szCs w:val="21"/>
        </w:rPr>
        <w:t>饰</w:t>
      </w:r>
      <w:r>
        <w:rPr>
          <w:rFonts w:ascii="宋体" w:hAnsi="宋体" w:cs="宋体" w:hint="eastAsia"/>
          <w:szCs w:val="21"/>
        </w:rPr>
        <w:t>面</w:t>
      </w:r>
      <w:r>
        <w:rPr>
          <w:rFonts w:ascii="宋体" w:hAnsi="宋体" w:cs="宋体"/>
          <w:szCs w:val="21"/>
        </w:rPr>
        <w:t>砖、外墙涂料</w:t>
      </w:r>
      <w:r>
        <w:rPr>
          <w:rFonts w:ascii="宋体" w:hAnsi="宋体" w:cs="宋体" w:hint="eastAsia"/>
          <w:szCs w:val="21"/>
        </w:rPr>
        <w:t>、</w:t>
      </w:r>
      <w:r>
        <w:rPr>
          <w:rFonts w:ascii="宋体" w:hAnsi="宋体" w:cs="宋体"/>
          <w:szCs w:val="21"/>
        </w:rPr>
        <w:t>穿孔铝板</w:t>
      </w:r>
      <w:r>
        <w:rPr>
          <w:rFonts w:ascii="宋体" w:hAnsi="宋体" w:cs="宋体" w:hint="eastAsia"/>
          <w:szCs w:val="21"/>
        </w:rPr>
        <w:t>、</w:t>
      </w:r>
      <w:r>
        <w:rPr>
          <w:rFonts w:ascii="宋体" w:hAnsi="宋体" w:cs="宋体"/>
          <w:szCs w:val="21"/>
        </w:rPr>
        <w:t>可再生木或立体绿植</w:t>
      </w:r>
      <w:r>
        <w:rPr>
          <w:rFonts w:ascii="宋体" w:hAnsi="宋体" w:cs="宋体" w:hint="eastAsia"/>
          <w:szCs w:val="21"/>
        </w:rPr>
        <w:t>。内墙墙面（含天花板）宜使用防水、防污，便于卫生清洁的新式材料；</w:t>
      </w:r>
    </w:p>
    <w:p w:rsidR="001A3229" w:rsidRDefault="000D6E15">
      <w:pPr>
        <w:pStyle w:val="13"/>
        <w:numPr>
          <w:ilvl w:val="0"/>
          <w:numId w:val="20"/>
        </w:numPr>
        <w:ind w:leftChars="199" w:left="848" w:hangingChars="205" w:hanging="430"/>
        <w:rPr>
          <w:rFonts w:ascii="宋体" w:hAnsi="宋体" w:cs="宋体"/>
          <w:szCs w:val="21"/>
        </w:rPr>
      </w:pPr>
      <w:r>
        <w:rPr>
          <w:rFonts w:ascii="仿宋_GB2312" w:hint="eastAsia"/>
          <w:szCs w:val="32"/>
        </w:rPr>
        <w:t>转运站应设置监督公示牌，公示作业单位、责任人、开放时间、投放方式、监管单位及投诉电话等信息；</w:t>
      </w:r>
    </w:p>
    <w:p w:rsidR="001A3229" w:rsidRDefault="000D6E15">
      <w:pPr>
        <w:pStyle w:val="13"/>
        <w:numPr>
          <w:ilvl w:val="0"/>
          <w:numId w:val="20"/>
        </w:numPr>
        <w:ind w:leftChars="199" w:left="848" w:hangingChars="205" w:hanging="430"/>
        <w:rPr>
          <w:rFonts w:ascii="仿宋_GB2312"/>
          <w:szCs w:val="32"/>
        </w:rPr>
      </w:pPr>
      <w:r>
        <w:rPr>
          <w:rFonts w:ascii="仿宋_GB2312" w:hint="eastAsia"/>
          <w:szCs w:val="32"/>
        </w:rPr>
        <w:t>转运站应做到雨污分流，排污管（道）应接入市政污水管网。暂时不能接入市政污水管网的，应建污水收集池，对污水进行集中处理，达标排放。</w:t>
      </w:r>
    </w:p>
    <w:p w:rsidR="001A3229" w:rsidRDefault="000D6E15">
      <w:pPr>
        <w:pStyle w:val="afffff3"/>
      </w:pPr>
      <w:r>
        <w:rPr>
          <w:rFonts w:hint="eastAsia"/>
        </w:rPr>
        <w:t>垃圾转运站压缩箱应符合下列要求：</w:t>
      </w:r>
    </w:p>
    <w:p w:rsidR="001A3229" w:rsidRDefault="000D6E15">
      <w:pPr>
        <w:pStyle w:val="13"/>
        <w:numPr>
          <w:ilvl w:val="0"/>
          <w:numId w:val="21"/>
        </w:numPr>
        <w:ind w:left="0" w:firstLine="420"/>
        <w:rPr>
          <w:rFonts w:ascii="宋体" w:hAnsi="宋体" w:cs="宋体"/>
          <w:szCs w:val="21"/>
        </w:rPr>
      </w:pPr>
      <w:r>
        <w:rPr>
          <w:rFonts w:ascii="宋体" w:hAnsi="宋体" w:cs="宋体" w:hint="eastAsia"/>
          <w:szCs w:val="21"/>
        </w:rPr>
        <w:t>压缩箱外部应统一喷涂图案、图标，并在箱体侧面喷涂压缩箱编号；</w:t>
      </w:r>
    </w:p>
    <w:p w:rsidR="001A3229" w:rsidRDefault="000D6E15">
      <w:pPr>
        <w:pStyle w:val="13"/>
        <w:numPr>
          <w:ilvl w:val="0"/>
          <w:numId w:val="21"/>
        </w:numPr>
        <w:ind w:left="0" w:firstLine="420"/>
        <w:rPr>
          <w:rFonts w:ascii="宋体" w:hAnsi="宋体" w:cs="宋体"/>
          <w:szCs w:val="21"/>
        </w:rPr>
      </w:pPr>
      <w:r>
        <w:rPr>
          <w:rFonts w:ascii="宋体" w:hAnsi="宋体" w:cs="宋体" w:hint="eastAsia"/>
          <w:szCs w:val="21"/>
        </w:rPr>
        <w:t>压缩</w:t>
      </w:r>
      <w:proofErr w:type="gramStart"/>
      <w:r>
        <w:rPr>
          <w:rFonts w:ascii="宋体" w:hAnsi="宋体" w:cs="宋体" w:hint="eastAsia"/>
          <w:szCs w:val="21"/>
        </w:rPr>
        <w:t>箱结构</w:t>
      </w:r>
      <w:proofErr w:type="gramEnd"/>
      <w:r>
        <w:rPr>
          <w:rFonts w:ascii="宋体" w:hAnsi="宋体" w:cs="宋体" w:hint="eastAsia"/>
          <w:szCs w:val="21"/>
        </w:rPr>
        <w:t>应与垃圾收集运输设施相匹配；</w:t>
      </w:r>
    </w:p>
    <w:p w:rsidR="001A3229" w:rsidRDefault="000D6E15">
      <w:pPr>
        <w:pStyle w:val="13"/>
        <w:numPr>
          <w:ilvl w:val="0"/>
          <w:numId w:val="21"/>
        </w:numPr>
        <w:ind w:left="0" w:firstLine="420"/>
        <w:rPr>
          <w:rFonts w:ascii="宋体" w:hAnsi="宋体" w:cs="宋体"/>
          <w:szCs w:val="21"/>
        </w:rPr>
      </w:pPr>
      <w:r>
        <w:rPr>
          <w:rFonts w:ascii="宋体" w:hAnsi="宋体" w:cs="宋体" w:hint="eastAsia"/>
          <w:szCs w:val="21"/>
        </w:rPr>
        <w:t>压缩箱的使用期限最长应不超过5年。</w:t>
      </w:r>
    </w:p>
    <w:p w:rsidR="001A3229" w:rsidRDefault="000D6E15">
      <w:pPr>
        <w:pStyle w:val="a6"/>
      </w:pPr>
      <w:bookmarkStart w:id="64" w:name="_Toc492973703"/>
      <w:r>
        <w:rPr>
          <w:rFonts w:hint="eastAsia"/>
        </w:rPr>
        <w:t>垃圾收集运输车</w:t>
      </w:r>
      <w:bookmarkEnd w:id="64"/>
    </w:p>
    <w:p w:rsidR="001A3229" w:rsidRDefault="000D6E15">
      <w:pPr>
        <w:pStyle w:val="afffff3"/>
      </w:pPr>
      <w:r>
        <w:rPr>
          <w:rFonts w:hint="eastAsia"/>
        </w:rPr>
        <w:t>垃圾收集运输车应符合QC/T 52的规定。优先选用绿色环保的纯电动车。</w:t>
      </w:r>
    </w:p>
    <w:p w:rsidR="001A3229" w:rsidRDefault="000D6E15">
      <w:pPr>
        <w:pStyle w:val="afffff3"/>
      </w:pPr>
      <w:r>
        <w:rPr>
          <w:rFonts w:hint="eastAsia"/>
        </w:rPr>
        <w:t>垃圾收集运输车外部应</w:t>
      </w:r>
      <w:proofErr w:type="gramStart"/>
      <w:r>
        <w:rPr>
          <w:rFonts w:hint="eastAsia"/>
        </w:rPr>
        <w:t>喷涂市</w:t>
      </w:r>
      <w:proofErr w:type="gramEnd"/>
      <w:r>
        <w:rPr>
          <w:rFonts w:hint="eastAsia"/>
        </w:rPr>
        <w:t>环卫部门统一设计的图案、图标。</w:t>
      </w:r>
    </w:p>
    <w:p w:rsidR="001A3229" w:rsidRDefault="000D6E15">
      <w:pPr>
        <w:pStyle w:val="afffff3"/>
      </w:pPr>
      <w:r>
        <w:rPr>
          <w:rFonts w:hint="eastAsia"/>
        </w:rPr>
        <w:t>垃圾收集运输车应具备防渗漏、遗洒、防臭功能。</w:t>
      </w:r>
    </w:p>
    <w:p w:rsidR="001A3229" w:rsidRDefault="000D6E15">
      <w:pPr>
        <w:pStyle w:val="afffff3"/>
      </w:pPr>
      <w:r>
        <w:rPr>
          <w:rFonts w:hint="eastAsia"/>
        </w:rPr>
        <w:lastRenderedPageBreak/>
        <w:t>进入垃圾转运站和垃圾处理终端（如卫生填埋场、焚烧厂）作业的垃圾收集运输车使用期限应不超过6年。</w:t>
      </w:r>
    </w:p>
    <w:p w:rsidR="001A3229" w:rsidRDefault="000D6E15">
      <w:pPr>
        <w:pStyle w:val="a5"/>
      </w:pPr>
      <w:bookmarkStart w:id="65" w:name="_Toc469404740"/>
      <w:bookmarkStart w:id="66" w:name="_Toc26523358"/>
      <w:bookmarkStart w:id="67" w:name="_Toc492998477"/>
      <w:bookmarkStart w:id="68" w:name="_Toc467782782"/>
      <w:bookmarkStart w:id="69" w:name="_Toc492973704"/>
      <w:bookmarkStart w:id="70" w:name="_Toc494373556"/>
      <w:bookmarkStart w:id="71" w:name="_Toc492973716"/>
      <w:bookmarkStart w:id="72" w:name="_Toc469996530"/>
      <w:bookmarkStart w:id="73" w:name="_Toc18412964"/>
      <w:bookmarkStart w:id="74" w:name="_Toc469995878"/>
      <w:bookmarkStart w:id="75" w:name="_Toc25143193"/>
      <w:r>
        <w:rPr>
          <w:rFonts w:hint="eastAsia"/>
        </w:rPr>
        <w:t>收集和运输管理要求</w:t>
      </w:r>
      <w:bookmarkEnd w:id="65"/>
      <w:bookmarkEnd w:id="66"/>
      <w:bookmarkEnd w:id="67"/>
      <w:bookmarkEnd w:id="68"/>
      <w:bookmarkEnd w:id="69"/>
      <w:bookmarkEnd w:id="70"/>
      <w:bookmarkEnd w:id="71"/>
      <w:bookmarkEnd w:id="72"/>
      <w:bookmarkEnd w:id="73"/>
      <w:bookmarkEnd w:id="74"/>
      <w:bookmarkEnd w:id="75"/>
    </w:p>
    <w:p w:rsidR="001A3229" w:rsidRDefault="000D6E15">
      <w:pPr>
        <w:pStyle w:val="a6"/>
      </w:pPr>
      <w:r>
        <w:rPr>
          <w:rFonts w:hint="eastAsia"/>
        </w:rPr>
        <w:t>设施设备管理</w:t>
      </w:r>
    </w:p>
    <w:p w:rsidR="001A3229" w:rsidRDefault="000D6E15">
      <w:pPr>
        <w:pStyle w:val="a7"/>
        <w:spacing w:before="156" w:after="156"/>
      </w:pPr>
      <w:r>
        <w:rPr>
          <w:rFonts w:hint="eastAsia"/>
        </w:rPr>
        <w:t>垃圾收集容器管理</w:t>
      </w:r>
    </w:p>
    <w:p w:rsidR="001A3229" w:rsidRDefault="000D6E15">
      <w:pPr>
        <w:pStyle w:val="13"/>
        <w:rPr>
          <w:rFonts w:ascii="宋体" w:hAnsi="宋体" w:cs="宋体"/>
          <w:szCs w:val="21"/>
        </w:rPr>
      </w:pPr>
      <w:r>
        <w:rPr>
          <w:rFonts w:ascii="宋体" w:hAnsi="宋体" w:cs="宋体" w:hint="eastAsia"/>
          <w:szCs w:val="21"/>
        </w:rPr>
        <w:t>垃圾收集容器管理应符合以</w:t>
      </w:r>
      <w:r>
        <w:rPr>
          <w:rFonts w:ascii="宋体" w:hAnsi="宋体" w:cs="宋体"/>
          <w:szCs w:val="21"/>
        </w:rPr>
        <w:t>下要求：</w:t>
      </w:r>
    </w:p>
    <w:p w:rsidR="001A3229" w:rsidRDefault="000D6E15">
      <w:pPr>
        <w:pStyle w:val="13"/>
        <w:numPr>
          <w:ilvl w:val="0"/>
          <w:numId w:val="22"/>
        </w:numPr>
        <w:ind w:left="0" w:firstLine="420"/>
        <w:rPr>
          <w:rFonts w:ascii="宋体" w:hAnsi="宋体" w:cs="宋体"/>
          <w:szCs w:val="21"/>
        </w:rPr>
      </w:pPr>
      <w:r>
        <w:rPr>
          <w:rFonts w:ascii="宋体" w:hAnsi="宋体" w:cs="宋体" w:hint="eastAsia"/>
          <w:szCs w:val="21"/>
        </w:rPr>
        <w:t>垃圾收集容器的设置</w:t>
      </w:r>
      <w:proofErr w:type="gramStart"/>
      <w:r>
        <w:rPr>
          <w:rFonts w:ascii="宋体" w:hAnsi="宋体" w:cs="宋体" w:hint="eastAsia"/>
          <w:szCs w:val="21"/>
        </w:rPr>
        <w:t>应位置</w:t>
      </w:r>
      <w:proofErr w:type="gramEnd"/>
      <w:r>
        <w:rPr>
          <w:rFonts w:ascii="宋体" w:hAnsi="宋体" w:cs="宋体" w:hint="eastAsia"/>
          <w:szCs w:val="21"/>
        </w:rPr>
        <w:t>适宜，摆放整齐，方便居民投放；</w:t>
      </w:r>
    </w:p>
    <w:p w:rsidR="001A3229" w:rsidRDefault="000D6E15">
      <w:pPr>
        <w:pStyle w:val="13"/>
        <w:numPr>
          <w:ilvl w:val="0"/>
          <w:numId w:val="22"/>
        </w:numPr>
        <w:ind w:left="0" w:firstLine="420"/>
        <w:rPr>
          <w:rFonts w:ascii="宋体" w:hAnsi="宋体" w:cs="宋体"/>
          <w:szCs w:val="21"/>
        </w:rPr>
      </w:pPr>
      <w:r>
        <w:rPr>
          <w:rFonts w:ascii="宋体" w:hAnsi="宋体" w:cs="宋体" w:hint="eastAsia"/>
          <w:szCs w:val="21"/>
        </w:rPr>
        <w:t>垃圾收集容器应定期清洗、消杀、除臭；</w:t>
      </w:r>
    </w:p>
    <w:p w:rsidR="001A3229" w:rsidRDefault="000D6E15">
      <w:pPr>
        <w:pStyle w:val="13"/>
        <w:numPr>
          <w:ilvl w:val="0"/>
          <w:numId w:val="22"/>
        </w:numPr>
        <w:ind w:leftChars="199" w:left="848" w:hangingChars="205" w:hanging="430"/>
        <w:rPr>
          <w:rFonts w:ascii="宋体" w:hAnsi="宋体" w:cs="宋体"/>
          <w:szCs w:val="21"/>
        </w:rPr>
      </w:pPr>
      <w:r>
        <w:rPr>
          <w:rFonts w:ascii="宋体" w:hAnsi="宋体" w:cs="宋体" w:hint="eastAsia"/>
          <w:szCs w:val="21"/>
        </w:rPr>
        <w:t>垃圾清运企业应合</w:t>
      </w:r>
      <w:proofErr w:type="gramStart"/>
      <w:r>
        <w:rPr>
          <w:rFonts w:ascii="宋体" w:hAnsi="宋体" w:cs="宋体" w:hint="eastAsia"/>
          <w:szCs w:val="21"/>
        </w:rPr>
        <w:t>理确定</w:t>
      </w:r>
      <w:proofErr w:type="gramEnd"/>
      <w:r>
        <w:rPr>
          <w:rFonts w:ascii="宋体" w:hAnsi="宋体" w:cs="宋体" w:hint="eastAsia"/>
          <w:szCs w:val="21"/>
        </w:rPr>
        <w:t>清运时间和频次，确保“桶满即清”，垃圾在桶内的停留时间不超过24小时；</w:t>
      </w:r>
    </w:p>
    <w:p w:rsidR="001A3229" w:rsidRDefault="000D6E15">
      <w:pPr>
        <w:pStyle w:val="13"/>
        <w:numPr>
          <w:ilvl w:val="0"/>
          <w:numId w:val="22"/>
        </w:numPr>
        <w:ind w:leftChars="199" w:left="848" w:hangingChars="205" w:hanging="430"/>
        <w:rPr>
          <w:rFonts w:ascii="宋体" w:hAnsi="宋体" w:cs="宋体"/>
          <w:szCs w:val="21"/>
        </w:rPr>
      </w:pPr>
      <w:r>
        <w:rPr>
          <w:rFonts w:ascii="宋体" w:hAnsi="宋体" w:cs="宋体" w:hint="eastAsia"/>
          <w:szCs w:val="21"/>
        </w:rPr>
        <w:t>垃圾收集容器应定期维护更新，拆除时应将地面恢复原样，如固定式垃圾箱拆除时应将螺钉一并拆除等。。</w:t>
      </w:r>
    </w:p>
    <w:p w:rsidR="001A3229" w:rsidRDefault="000D6E15">
      <w:pPr>
        <w:pStyle w:val="a7"/>
        <w:spacing w:before="156" w:after="156"/>
      </w:pPr>
      <w:r>
        <w:rPr>
          <w:rFonts w:hint="eastAsia"/>
        </w:rPr>
        <w:t>垃圾收集点管理</w:t>
      </w:r>
    </w:p>
    <w:p w:rsidR="001A3229" w:rsidRDefault="000D6E15">
      <w:pPr>
        <w:pStyle w:val="13"/>
        <w:rPr>
          <w:rFonts w:ascii="宋体" w:hAnsi="宋体" w:cs="宋体"/>
          <w:szCs w:val="21"/>
        </w:rPr>
      </w:pPr>
      <w:proofErr w:type="gramStart"/>
      <w:r>
        <w:rPr>
          <w:rFonts w:ascii="宋体" w:hAnsi="宋体" w:cs="宋体" w:hint="eastAsia"/>
          <w:szCs w:val="21"/>
        </w:rPr>
        <w:t>垃圾收集点管理应</w:t>
      </w:r>
      <w:proofErr w:type="gramEnd"/>
      <w:r>
        <w:rPr>
          <w:rFonts w:ascii="宋体" w:hAnsi="宋体" w:cs="宋体" w:hint="eastAsia"/>
          <w:szCs w:val="21"/>
        </w:rPr>
        <w:t>符合</w:t>
      </w:r>
      <w:r>
        <w:rPr>
          <w:rFonts w:ascii="宋体" w:hAnsi="宋体" w:cs="宋体"/>
          <w:szCs w:val="21"/>
        </w:rPr>
        <w:t>以下要求：</w:t>
      </w:r>
    </w:p>
    <w:p w:rsidR="001A3229" w:rsidRDefault="000D6E15">
      <w:pPr>
        <w:pStyle w:val="13"/>
        <w:numPr>
          <w:ilvl w:val="0"/>
          <w:numId w:val="23"/>
        </w:numPr>
        <w:ind w:left="0" w:firstLine="420"/>
        <w:rPr>
          <w:rFonts w:ascii="宋体" w:hAnsi="宋体" w:cs="宋体"/>
          <w:szCs w:val="21"/>
        </w:rPr>
      </w:pPr>
      <w:r>
        <w:rPr>
          <w:rFonts w:ascii="宋体" w:hAnsi="宋体" w:cs="宋体" w:hint="eastAsia"/>
          <w:szCs w:val="21"/>
        </w:rPr>
        <w:t>垃圾收集点内供、排水应畅通，周围3米内应无垃圾散落、无污水积存；</w:t>
      </w:r>
    </w:p>
    <w:p w:rsidR="001A3229" w:rsidRDefault="000D6E15">
      <w:pPr>
        <w:pStyle w:val="13"/>
        <w:numPr>
          <w:ilvl w:val="0"/>
          <w:numId w:val="23"/>
        </w:numPr>
        <w:ind w:leftChars="199" w:left="848" w:hangingChars="205" w:hanging="430"/>
        <w:rPr>
          <w:rFonts w:ascii="宋体" w:hAnsi="宋体" w:cs="宋体"/>
          <w:szCs w:val="21"/>
        </w:rPr>
      </w:pPr>
      <w:r>
        <w:rPr>
          <w:rFonts w:ascii="宋体" w:hAnsi="宋体" w:cs="宋体" w:hint="eastAsia"/>
          <w:szCs w:val="21"/>
        </w:rPr>
        <w:t>垃圾收集点应定期清洗、消杀、除臭，周围3米内应无明显臭味，可视范围内苍蝇少于2只/次；</w:t>
      </w:r>
    </w:p>
    <w:p w:rsidR="001A3229" w:rsidRDefault="000D6E15">
      <w:pPr>
        <w:pStyle w:val="13"/>
        <w:numPr>
          <w:ilvl w:val="0"/>
          <w:numId w:val="23"/>
        </w:numPr>
        <w:ind w:left="0" w:firstLine="420"/>
        <w:rPr>
          <w:rFonts w:ascii="宋体" w:hAnsi="宋体" w:cs="宋体"/>
          <w:szCs w:val="21"/>
        </w:rPr>
      </w:pPr>
      <w:r>
        <w:rPr>
          <w:rFonts w:ascii="宋体" w:hAnsi="宋体" w:cs="宋体" w:hint="eastAsia"/>
          <w:szCs w:val="21"/>
        </w:rPr>
        <w:t xml:space="preserve">垃圾收集点垃圾桶应有序摆放，并确保密闭；    </w:t>
      </w:r>
    </w:p>
    <w:p w:rsidR="001A3229" w:rsidRDefault="000D6E15">
      <w:pPr>
        <w:pStyle w:val="13"/>
        <w:numPr>
          <w:ilvl w:val="0"/>
          <w:numId w:val="23"/>
        </w:numPr>
        <w:ind w:left="0" w:firstLine="420"/>
        <w:rPr>
          <w:rFonts w:ascii="宋体" w:hAnsi="宋体" w:cs="宋体"/>
          <w:szCs w:val="21"/>
        </w:rPr>
      </w:pPr>
      <w:r>
        <w:rPr>
          <w:rFonts w:ascii="宋体" w:hAnsi="宋体" w:cs="宋体" w:hint="eastAsia"/>
          <w:szCs w:val="21"/>
        </w:rPr>
        <w:t>垃圾收集点应及时清运，桶装垃圾在收集点存放时间应不超过24小时；</w:t>
      </w:r>
    </w:p>
    <w:p w:rsidR="001A3229" w:rsidRDefault="000D6E15">
      <w:pPr>
        <w:pStyle w:val="13"/>
        <w:numPr>
          <w:ilvl w:val="0"/>
          <w:numId w:val="23"/>
        </w:numPr>
        <w:ind w:left="0" w:firstLine="420"/>
        <w:rPr>
          <w:rFonts w:ascii="宋体" w:hAnsi="宋体" w:cs="宋体"/>
          <w:szCs w:val="21"/>
        </w:rPr>
      </w:pPr>
      <w:r>
        <w:rPr>
          <w:rFonts w:ascii="宋体" w:hAnsi="宋体" w:cs="宋体" w:hint="eastAsia"/>
          <w:szCs w:val="21"/>
        </w:rPr>
        <w:t>垃圾收集点进行装载作业时，应做好噪音控制措施并防止扬尘和垃圾飘散；</w:t>
      </w:r>
    </w:p>
    <w:p w:rsidR="001A3229" w:rsidRDefault="000D6E15">
      <w:pPr>
        <w:pStyle w:val="13"/>
        <w:numPr>
          <w:ilvl w:val="0"/>
          <w:numId w:val="23"/>
        </w:numPr>
        <w:ind w:leftChars="199" w:left="848" w:hangingChars="205" w:hanging="430"/>
        <w:rPr>
          <w:rFonts w:ascii="宋体" w:hAnsi="宋体" w:cs="宋体"/>
          <w:szCs w:val="21"/>
        </w:rPr>
      </w:pPr>
      <w:r>
        <w:rPr>
          <w:rFonts w:ascii="宋体" w:hAnsi="宋体" w:cs="宋体" w:hint="eastAsia"/>
          <w:szCs w:val="21"/>
        </w:rPr>
        <w:t>垃圾收集点内设施设备应定期维护、保养，如有破损，应立即进行修复，不能修复的，应在8小时内更换，确保设施设备完好。</w:t>
      </w:r>
    </w:p>
    <w:p w:rsidR="001A3229" w:rsidRDefault="000D6E15">
      <w:pPr>
        <w:pStyle w:val="a7"/>
        <w:spacing w:before="156" w:after="156"/>
      </w:pPr>
      <w:r>
        <w:rPr>
          <w:rFonts w:hint="eastAsia"/>
        </w:rPr>
        <w:t>垃圾转运站管理</w:t>
      </w:r>
    </w:p>
    <w:p w:rsidR="001A3229" w:rsidRDefault="000D6E15">
      <w:pPr>
        <w:pStyle w:val="13"/>
        <w:rPr>
          <w:rFonts w:ascii="宋体" w:hAnsi="宋体" w:cs="宋体"/>
          <w:szCs w:val="21"/>
        </w:rPr>
      </w:pPr>
      <w:r>
        <w:rPr>
          <w:rFonts w:ascii="宋体" w:hAnsi="宋体" w:cs="宋体" w:hint="eastAsia"/>
          <w:szCs w:val="21"/>
        </w:rPr>
        <w:t>垃圾转运站管理应符合以下要求</w:t>
      </w:r>
      <w:r>
        <w:rPr>
          <w:rFonts w:ascii="宋体" w:hAnsi="宋体" w:cs="宋体"/>
          <w:szCs w:val="21"/>
        </w:rPr>
        <w:t>：</w:t>
      </w:r>
    </w:p>
    <w:p w:rsidR="001A3229" w:rsidRDefault="000D6E15">
      <w:pPr>
        <w:pStyle w:val="13"/>
        <w:numPr>
          <w:ilvl w:val="0"/>
          <w:numId w:val="24"/>
        </w:numPr>
        <w:ind w:left="0" w:firstLine="420"/>
        <w:rPr>
          <w:rFonts w:ascii="宋体" w:hAnsi="宋体" w:cs="宋体"/>
          <w:szCs w:val="21"/>
        </w:rPr>
      </w:pPr>
      <w:r>
        <w:rPr>
          <w:rFonts w:ascii="宋体" w:hAnsi="宋体" w:cs="宋体" w:hint="eastAsia"/>
          <w:szCs w:val="21"/>
        </w:rPr>
        <w:t>垃圾转运站操作员应严格遵守装运操作规程，确保安全作业；</w:t>
      </w:r>
    </w:p>
    <w:p w:rsidR="001A3229" w:rsidRDefault="000D6E15">
      <w:pPr>
        <w:pStyle w:val="13"/>
        <w:numPr>
          <w:ilvl w:val="0"/>
          <w:numId w:val="24"/>
        </w:numPr>
        <w:ind w:leftChars="199" w:left="848" w:hangingChars="205" w:hanging="430"/>
        <w:rPr>
          <w:rFonts w:ascii="宋体" w:hAnsi="宋体" w:cs="宋体"/>
          <w:color w:val="000000" w:themeColor="text1"/>
          <w:szCs w:val="21"/>
        </w:rPr>
      </w:pPr>
      <w:r>
        <w:rPr>
          <w:rFonts w:ascii="宋体" w:hAnsi="宋体" w:cs="宋体" w:hint="eastAsia"/>
          <w:color w:val="000000" w:themeColor="text1"/>
          <w:szCs w:val="21"/>
        </w:rPr>
        <w:t xml:space="preserve">垃圾转运站应实行“垃圾不落地”作业，垃圾到站后应即时压缩进箱，及时转运并替换空箱，严禁“满箱过夜”； </w:t>
      </w:r>
    </w:p>
    <w:p w:rsidR="001A3229" w:rsidRDefault="00392FF0" w:rsidP="00572DCC">
      <w:pPr>
        <w:pStyle w:val="13"/>
        <w:numPr>
          <w:ilvl w:val="0"/>
          <w:numId w:val="24"/>
        </w:numPr>
        <w:ind w:leftChars="199" w:left="848" w:hangingChars="205" w:hanging="430"/>
        <w:rPr>
          <w:rFonts w:ascii="宋体" w:hAnsi="宋体" w:cs="宋体"/>
          <w:color w:val="000000" w:themeColor="text1"/>
          <w:szCs w:val="21"/>
        </w:rPr>
      </w:pPr>
      <w:r w:rsidRPr="00392FF0">
        <w:rPr>
          <w:rFonts w:ascii="宋体" w:hAnsi="宋体" w:cs="宋体" w:hint="eastAsia"/>
          <w:color w:val="000000" w:themeColor="text1"/>
          <w:szCs w:val="21"/>
        </w:rPr>
        <w:t>垃圾转运站应只接收其他垃圾进站，</w:t>
      </w:r>
      <w:proofErr w:type="gramStart"/>
      <w:r w:rsidRPr="00392FF0">
        <w:rPr>
          <w:rFonts w:ascii="宋体" w:hAnsi="宋体" w:cs="宋体" w:hint="eastAsia"/>
          <w:color w:val="000000" w:themeColor="text1"/>
          <w:szCs w:val="21"/>
        </w:rPr>
        <w:t>不</w:t>
      </w:r>
      <w:proofErr w:type="gramEnd"/>
      <w:r w:rsidRPr="00392FF0">
        <w:rPr>
          <w:rFonts w:ascii="宋体" w:hAnsi="宋体" w:cs="宋体" w:hint="eastAsia"/>
          <w:color w:val="000000" w:themeColor="text1"/>
          <w:szCs w:val="21"/>
        </w:rPr>
        <w:t>应接</w:t>
      </w:r>
      <w:proofErr w:type="gramStart"/>
      <w:r w:rsidRPr="00392FF0">
        <w:rPr>
          <w:rFonts w:ascii="宋体" w:hAnsi="宋体" w:cs="宋体" w:hint="eastAsia"/>
          <w:color w:val="000000" w:themeColor="text1"/>
          <w:szCs w:val="21"/>
        </w:rPr>
        <w:t>收工业</w:t>
      </w:r>
      <w:proofErr w:type="gramEnd"/>
      <w:r w:rsidRPr="00392FF0">
        <w:rPr>
          <w:rFonts w:ascii="宋体" w:hAnsi="宋体" w:cs="宋体" w:hint="eastAsia"/>
          <w:color w:val="000000" w:themeColor="text1"/>
          <w:szCs w:val="21"/>
        </w:rPr>
        <w:t>垃圾、绿化垃圾、建筑垃圾等垃圾进站，严禁接收</w:t>
      </w:r>
      <w:bookmarkStart w:id="76" w:name="_GoBack"/>
      <w:r w:rsidR="00572DCC">
        <w:rPr>
          <w:rFonts w:ascii="宋体" w:hAnsi="宋体" w:cs="宋体" w:hint="eastAsia"/>
          <w:color w:val="000000" w:themeColor="text1"/>
          <w:szCs w:val="21"/>
        </w:rPr>
        <w:t>易燃易爆垃圾、有毒有害垃圾、医疗垃圾</w:t>
      </w:r>
      <w:bookmarkEnd w:id="76"/>
      <w:r w:rsidR="00572DCC">
        <w:rPr>
          <w:rFonts w:ascii="宋体" w:hAnsi="宋体" w:cs="宋体" w:hint="eastAsia"/>
          <w:color w:val="000000" w:themeColor="text1"/>
          <w:szCs w:val="21"/>
        </w:rPr>
        <w:t>以及法律禁止的其他垃圾进站</w:t>
      </w:r>
      <w:r w:rsidR="000D6E15">
        <w:rPr>
          <w:rFonts w:ascii="宋体" w:hAnsi="宋体" w:cs="宋体" w:hint="eastAsia"/>
          <w:color w:val="000000" w:themeColor="text1"/>
          <w:szCs w:val="21"/>
        </w:rPr>
        <w:t>；</w:t>
      </w:r>
    </w:p>
    <w:p w:rsidR="001A3229" w:rsidRDefault="000D6E15">
      <w:pPr>
        <w:pStyle w:val="13"/>
        <w:numPr>
          <w:ilvl w:val="0"/>
          <w:numId w:val="24"/>
        </w:numPr>
        <w:ind w:left="0" w:firstLine="420"/>
        <w:rPr>
          <w:rFonts w:ascii="宋体" w:hAnsi="宋体" w:cs="宋体"/>
          <w:szCs w:val="21"/>
        </w:rPr>
      </w:pPr>
      <w:r>
        <w:rPr>
          <w:rFonts w:ascii="宋体" w:hAnsi="宋体" w:cs="宋体" w:hint="eastAsia"/>
          <w:color w:val="000000" w:themeColor="text1"/>
          <w:szCs w:val="21"/>
        </w:rPr>
        <w:t>严禁在无分类收集运输功能的垃圾转运站分</w:t>
      </w:r>
      <w:r>
        <w:rPr>
          <w:rFonts w:ascii="宋体" w:hAnsi="宋体" w:cs="宋体" w:hint="eastAsia"/>
          <w:szCs w:val="21"/>
        </w:rPr>
        <w:t>拣废品；</w:t>
      </w:r>
    </w:p>
    <w:p w:rsidR="001A3229" w:rsidRDefault="000D6E15">
      <w:pPr>
        <w:pStyle w:val="13"/>
        <w:numPr>
          <w:ilvl w:val="0"/>
          <w:numId w:val="24"/>
        </w:numPr>
        <w:ind w:leftChars="199" w:left="848" w:hangingChars="205" w:hanging="430"/>
        <w:rPr>
          <w:rFonts w:ascii="宋体" w:hAnsi="宋体" w:cs="宋体"/>
          <w:szCs w:val="21"/>
        </w:rPr>
      </w:pPr>
      <w:r>
        <w:rPr>
          <w:rFonts w:ascii="宋体" w:hAnsi="宋体" w:cs="宋体" w:hint="eastAsia"/>
          <w:szCs w:val="21"/>
        </w:rPr>
        <w:t>垃圾转运站构筑物内外墙面不得有明显积尘、污迹，窗户应无积尘、蛛网，周围</w:t>
      </w:r>
      <w:r>
        <w:rPr>
          <w:rFonts w:ascii="宋体" w:hAnsi="宋体" w:cs="宋体"/>
          <w:szCs w:val="21"/>
        </w:rPr>
        <w:t>5</w:t>
      </w:r>
      <w:r>
        <w:rPr>
          <w:rFonts w:ascii="宋体" w:hAnsi="宋体" w:cs="宋体" w:hint="eastAsia"/>
          <w:szCs w:val="21"/>
        </w:rPr>
        <w:t>米内应无垃圾散落和污水积存；</w:t>
      </w:r>
    </w:p>
    <w:p w:rsidR="001A3229" w:rsidRDefault="000D6E15">
      <w:pPr>
        <w:pStyle w:val="13"/>
        <w:numPr>
          <w:ilvl w:val="0"/>
          <w:numId w:val="24"/>
        </w:numPr>
        <w:ind w:leftChars="199" w:left="848" w:hangingChars="205" w:hanging="430"/>
        <w:rPr>
          <w:rFonts w:ascii="宋体" w:hAnsi="宋体" w:cs="宋体"/>
          <w:szCs w:val="21"/>
        </w:rPr>
      </w:pPr>
      <w:r>
        <w:rPr>
          <w:rFonts w:ascii="宋体" w:hAnsi="宋体" w:cs="宋体" w:hint="eastAsia"/>
          <w:szCs w:val="21"/>
        </w:rPr>
        <w:t>垃圾转运站应定期维护、保养各种设施设备，设施设备损坏或丢失的，应在</w:t>
      </w:r>
      <w:r>
        <w:rPr>
          <w:rFonts w:ascii="宋体" w:hAnsi="宋体" w:cs="宋体"/>
          <w:szCs w:val="21"/>
        </w:rPr>
        <w:t>12小时内修复</w:t>
      </w:r>
      <w:r>
        <w:rPr>
          <w:rFonts w:ascii="宋体" w:hAnsi="宋体" w:cs="宋体" w:hint="eastAsia"/>
          <w:szCs w:val="21"/>
        </w:rPr>
        <w:t>，确保设施设备完好；</w:t>
      </w:r>
    </w:p>
    <w:p w:rsidR="001A3229" w:rsidRDefault="000D6E15">
      <w:pPr>
        <w:pStyle w:val="13"/>
        <w:numPr>
          <w:ilvl w:val="0"/>
          <w:numId w:val="24"/>
        </w:numPr>
        <w:ind w:leftChars="199" w:left="848" w:hangingChars="205" w:hanging="430"/>
        <w:rPr>
          <w:rFonts w:ascii="宋体" w:hAnsi="宋体" w:cs="宋体"/>
          <w:szCs w:val="21"/>
        </w:rPr>
      </w:pPr>
      <w:r>
        <w:rPr>
          <w:rFonts w:ascii="宋体" w:hAnsi="宋体" w:cs="宋体" w:hint="eastAsia"/>
          <w:szCs w:val="21"/>
        </w:rPr>
        <w:t>垃圾转运站应配备除臭和噪声控制设施，定期进行清洗、消杀</w:t>
      </w:r>
      <w:r>
        <w:rPr>
          <w:rFonts w:ascii="宋体" w:hAnsi="宋体" w:cs="宋体" w:hint="eastAsia"/>
          <w:kern w:val="0"/>
          <w:szCs w:val="21"/>
        </w:rPr>
        <w:t>、除臭</w:t>
      </w:r>
      <w:r>
        <w:rPr>
          <w:rFonts w:ascii="宋体" w:hAnsi="宋体" w:cs="宋体" w:hint="eastAsia"/>
          <w:szCs w:val="21"/>
        </w:rPr>
        <w:t>。工作区无明显臭味，噪声污染值应符合</w:t>
      </w:r>
      <w:r>
        <w:rPr>
          <w:rFonts w:ascii="宋体" w:hAnsi="宋体" w:cs="宋体"/>
          <w:szCs w:val="21"/>
        </w:rPr>
        <w:t>GB</w:t>
      </w:r>
      <w:r>
        <w:rPr>
          <w:rFonts w:ascii="宋体" w:hAnsi="宋体" w:cs="宋体" w:hint="eastAsia"/>
          <w:szCs w:val="21"/>
        </w:rPr>
        <w:t xml:space="preserve"> </w:t>
      </w:r>
      <w:r>
        <w:rPr>
          <w:rFonts w:ascii="宋体" w:hAnsi="宋体" w:cs="宋体"/>
          <w:szCs w:val="21"/>
        </w:rPr>
        <w:t>3096的规定</w:t>
      </w:r>
      <w:r>
        <w:rPr>
          <w:rFonts w:ascii="宋体" w:hAnsi="宋体" w:cs="宋体" w:hint="eastAsia"/>
          <w:szCs w:val="21"/>
        </w:rPr>
        <w:t>；</w:t>
      </w:r>
    </w:p>
    <w:p w:rsidR="001A3229" w:rsidRDefault="000D6E15">
      <w:pPr>
        <w:pStyle w:val="13"/>
        <w:numPr>
          <w:ilvl w:val="0"/>
          <w:numId w:val="24"/>
        </w:numPr>
        <w:ind w:leftChars="199" w:left="848" w:hangingChars="205" w:hanging="430"/>
        <w:rPr>
          <w:rFonts w:ascii="宋体" w:hAnsi="宋体" w:cs="宋体"/>
          <w:szCs w:val="21"/>
        </w:rPr>
      </w:pPr>
      <w:r>
        <w:rPr>
          <w:rFonts w:ascii="宋体" w:hAnsi="宋体" w:cs="宋体" w:hint="eastAsia"/>
          <w:szCs w:val="21"/>
        </w:rPr>
        <w:t>垃圾转运站应每</w:t>
      </w:r>
      <w:r>
        <w:rPr>
          <w:rFonts w:ascii="宋体" w:hAnsi="宋体" w:cs="宋体"/>
          <w:szCs w:val="21"/>
        </w:rPr>
        <w:t>2年对地面、构筑物内外墙、除臭设施、排污系统进行一次更新维护。</w:t>
      </w:r>
    </w:p>
    <w:p w:rsidR="001A3229" w:rsidRDefault="000D6E15">
      <w:pPr>
        <w:pStyle w:val="a7"/>
        <w:spacing w:before="156" w:after="156"/>
      </w:pPr>
      <w:r>
        <w:rPr>
          <w:rFonts w:hint="eastAsia"/>
        </w:rPr>
        <w:t>垃圾压缩箱管理</w:t>
      </w:r>
    </w:p>
    <w:p w:rsidR="001A3229" w:rsidRDefault="000D6E15">
      <w:pPr>
        <w:pStyle w:val="13"/>
        <w:rPr>
          <w:rFonts w:ascii="宋体" w:hAnsi="宋体" w:cs="宋体"/>
          <w:szCs w:val="21"/>
        </w:rPr>
      </w:pPr>
      <w:r>
        <w:rPr>
          <w:rFonts w:ascii="宋体" w:hAnsi="宋体" w:cs="宋体" w:hint="eastAsia"/>
          <w:szCs w:val="21"/>
        </w:rPr>
        <w:lastRenderedPageBreak/>
        <w:t>垃圾压缩箱管理应符合以下要求</w:t>
      </w:r>
      <w:r>
        <w:rPr>
          <w:rFonts w:ascii="宋体" w:hAnsi="宋体" w:cs="宋体"/>
          <w:szCs w:val="21"/>
        </w:rPr>
        <w:t>：</w:t>
      </w:r>
    </w:p>
    <w:p w:rsidR="001A3229" w:rsidRDefault="000D6E15">
      <w:pPr>
        <w:pStyle w:val="13"/>
        <w:numPr>
          <w:ilvl w:val="0"/>
          <w:numId w:val="25"/>
        </w:numPr>
        <w:ind w:leftChars="200" w:left="850" w:hangingChars="205" w:hanging="430"/>
        <w:rPr>
          <w:rFonts w:ascii="宋体" w:hAnsi="宋体" w:cs="宋体"/>
          <w:szCs w:val="21"/>
        </w:rPr>
      </w:pPr>
      <w:r>
        <w:rPr>
          <w:rFonts w:ascii="宋体" w:hAnsi="宋体" w:cs="宋体" w:hint="eastAsia"/>
          <w:szCs w:val="21"/>
        </w:rPr>
        <w:t xml:space="preserve">垃圾压缩箱操作员应严格遵守操作规程，确保安全作业； </w:t>
      </w:r>
    </w:p>
    <w:p w:rsidR="001A3229" w:rsidRDefault="000D6E15">
      <w:pPr>
        <w:pStyle w:val="13"/>
        <w:numPr>
          <w:ilvl w:val="0"/>
          <w:numId w:val="25"/>
        </w:numPr>
        <w:ind w:leftChars="200" w:left="850" w:hangingChars="205" w:hanging="430"/>
        <w:rPr>
          <w:rFonts w:ascii="宋体" w:hAnsi="宋体" w:cs="宋体"/>
          <w:szCs w:val="21"/>
        </w:rPr>
      </w:pPr>
      <w:r>
        <w:rPr>
          <w:rFonts w:ascii="宋体" w:hAnsi="宋体" w:cs="宋体" w:hint="eastAsia"/>
          <w:szCs w:val="21"/>
        </w:rPr>
        <w:t>装载作业时应开启</w:t>
      </w:r>
      <w:proofErr w:type="gramStart"/>
      <w:r>
        <w:rPr>
          <w:rFonts w:ascii="宋体" w:hAnsi="宋体" w:cs="宋体" w:hint="eastAsia"/>
          <w:szCs w:val="21"/>
        </w:rPr>
        <w:t>压缩箱排水阀</w:t>
      </w:r>
      <w:proofErr w:type="gramEnd"/>
      <w:r>
        <w:rPr>
          <w:rFonts w:ascii="宋体" w:hAnsi="宋体" w:cs="宋体" w:hint="eastAsia"/>
          <w:szCs w:val="21"/>
        </w:rPr>
        <w:t>，通过密闭式软管将污水排至市政污水管网。装载作业完成后应将排水阀完全关闭；</w:t>
      </w:r>
    </w:p>
    <w:p w:rsidR="001A3229" w:rsidRDefault="000D6E15">
      <w:pPr>
        <w:pStyle w:val="13"/>
        <w:numPr>
          <w:ilvl w:val="0"/>
          <w:numId w:val="25"/>
        </w:numPr>
        <w:ind w:leftChars="200" w:left="850" w:hangingChars="205" w:hanging="430"/>
        <w:rPr>
          <w:rFonts w:ascii="宋体" w:hAnsi="宋体" w:cs="宋体"/>
          <w:szCs w:val="21"/>
        </w:rPr>
      </w:pPr>
      <w:r>
        <w:rPr>
          <w:rFonts w:ascii="宋体" w:hAnsi="宋体" w:cs="宋体" w:hint="eastAsia"/>
          <w:szCs w:val="21"/>
        </w:rPr>
        <w:t>压缩箱应定期检查与维护，保证箱体无破损、锈蚀，排水阀畅通。箱门密封胶圈应每天检查一次，每3个月更换新的密封胶圈，确保其密闭性良好。</w:t>
      </w:r>
    </w:p>
    <w:p w:rsidR="001A3229" w:rsidRDefault="000D6E15">
      <w:pPr>
        <w:pStyle w:val="a7"/>
        <w:spacing w:before="156" w:after="156"/>
      </w:pPr>
      <w:r>
        <w:rPr>
          <w:rFonts w:hint="eastAsia"/>
        </w:rPr>
        <w:t>垃圾收集运输车管理</w:t>
      </w:r>
    </w:p>
    <w:p w:rsidR="001A3229" w:rsidRDefault="000D6E15">
      <w:pPr>
        <w:pStyle w:val="13"/>
        <w:rPr>
          <w:rFonts w:ascii="宋体" w:hAnsi="宋体" w:cs="宋体"/>
          <w:szCs w:val="21"/>
        </w:rPr>
      </w:pPr>
      <w:r>
        <w:rPr>
          <w:rFonts w:ascii="宋体" w:hAnsi="宋体" w:cs="宋体" w:hint="eastAsia"/>
          <w:szCs w:val="21"/>
        </w:rPr>
        <w:t>垃圾收集运输车应符合以下要求</w:t>
      </w:r>
      <w:r>
        <w:rPr>
          <w:rFonts w:ascii="宋体" w:hAnsi="宋体" w:cs="宋体"/>
          <w:szCs w:val="21"/>
        </w:rPr>
        <w:t>：</w:t>
      </w:r>
    </w:p>
    <w:p w:rsidR="001A3229" w:rsidRDefault="000D6E15">
      <w:pPr>
        <w:pStyle w:val="13"/>
        <w:numPr>
          <w:ilvl w:val="0"/>
          <w:numId w:val="26"/>
        </w:numPr>
        <w:ind w:left="0" w:firstLine="420"/>
        <w:rPr>
          <w:rFonts w:ascii="宋体" w:hAnsi="宋体" w:cs="宋体"/>
          <w:szCs w:val="21"/>
        </w:rPr>
      </w:pPr>
      <w:r>
        <w:rPr>
          <w:rFonts w:ascii="宋体" w:hAnsi="宋体" w:cs="宋体" w:hint="eastAsia"/>
          <w:szCs w:val="21"/>
        </w:rPr>
        <w:t>垃圾收集运输车应严格遵守交通法规，不超速、不超载，安全行驶；</w:t>
      </w:r>
    </w:p>
    <w:p w:rsidR="001A3229" w:rsidRDefault="000D6E15">
      <w:pPr>
        <w:pStyle w:val="13"/>
        <w:numPr>
          <w:ilvl w:val="0"/>
          <w:numId w:val="26"/>
        </w:numPr>
        <w:ind w:leftChars="199" w:left="848" w:hangingChars="205" w:hanging="430"/>
        <w:rPr>
          <w:rFonts w:ascii="宋体" w:hAnsi="宋体" w:cs="宋体"/>
          <w:szCs w:val="21"/>
        </w:rPr>
      </w:pPr>
      <w:r>
        <w:rPr>
          <w:rFonts w:ascii="宋体" w:hAnsi="宋体" w:cs="宋体" w:hint="eastAsia"/>
          <w:szCs w:val="21"/>
        </w:rPr>
        <w:t>垃圾收集运输车应按规定加装</w:t>
      </w:r>
      <w:r>
        <w:rPr>
          <w:rFonts w:ascii="宋体" w:hAnsi="宋体" w:cs="宋体"/>
          <w:szCs w:val="21"/>
        </w:rPr>
        <w:t>GPS</w:t>
      </w:r>
      <w:r>
        <w:rPr>
          <w:rFonts w:ascii="宋体" w:hAnsi="宋体" w:cs="宋体" w:hint="eastAsia"/>
          <w:szCs w:val="21"/>
        </w:rPr>
        <w:t>，并按规定路线、规定时间、规定区域收集运输垃圾；</w:t>
      </w:r>
    </w:p>
    <w:p w:rsidR="001A3229" w:rsidRDefault="000D6E15">
      <w:pPr>
        <w:pStyle w:val="13"/>
        <w:numPr>
          <w:ilvl w:val="0"/>
          <w:numId w:val="26"/>
        </w:numPr>
        <w:ind w:left="0" w:firstLine="420"/>
        <w:rPr>
          <w:rFonts w:ascii="宋体" w:hAnsi="宋体" w:cs="宋体"/>
          <w:szCs w:val="21"/>
        </w:rPr>
      </w:pPr>
      <w:r>
        <w:rPr>
          <w:rFonts w:ascii="宋体" w:hAnsi="宋体" w:cs="宋体" w:hint="eastAsia"/>
          <w:szCs w:val="21"/>
        </w:rPr>
        <w:t>垃圾收集运输车应全密闭作业，做到车容整洁，图标清晰；</w:t>
      </w:r>
    </w:p>
    <w:p w:rsidR="001A3229" w:rsidRDefault="000D6E15">
      <w:pPr>
        <w:pStyle w:val="13"/>
        <w:numPr>
          <w:ilvl w:val="0"/>
          <w:numId w:val="26"/>
        </w:numPr>
        <w:ind w:left="0" w:firstLine="420"/>
        <w:rPr>
          <w:rFonts w:ascii="宋体" w:hAnsi="宋体" w:cs="宋体"/>
          <w:szCs w:val="21"/>
        </w:rPr>
      </w:pPr>
      <w:r>
        <w:rPr>
          <w:rFonts w:ascii="宋体" w:hAnsi="宋体" w:cs="宋体" w:hint="eastAsia"/>
          <w:szCs w:val="21"/>
        </w:rPr>
        <w:t>垃圾收集运输车禁止在居住区鸣喇叭，避免噪音扰民；</w:t>
      </w:r>
    </w:p>
    <w:p w:rsidR="001A3229" w:rsidRDefault="000D6E15">
      <w:pPr>
        <w:pStyle w:val="13"/>
        <w:numPr>
          <w:ilvl w:val="0"/>
          <w:numId w:val="26"/>
        </w:numPr>
        <w:ind w:leftChars="199" w:left="848" w:hangingChars="205" w:hanging="430"/>
        <w:rPr>
          <w:rFonts w:ascii="宋体" w:hAnsi="宋体" w:cs="宋体"/>
          <w:szCs w:val="21"/>
        </w:rPr>
      </w:pPr>
      <w:r>
        <w:rPr>
          <w:rFonts w:ascii="宋体" w:hAnsi="宋体" w:cs="宋体" w:hint="eastAsia"/>
          <w:szCs w:val="21"/>
        </w:rPr>
        <w:t>垃圾收集运输车进入生活垃圾转运站或垃圾处理终端设施进行垃圾处置时，应严格遵守其内部管理相关规定；</w:t>
      </w:r>
    </w:p>
    <w:p w:rsidR="001A3229" w:rsidRDefault="000D6E15">
      <w:pPr>
        <w:pStyle w:val="13"/>
        <w:numPr>
          <w:ilvl w:val="0"/>
          <w:numId w:val="26"/>
        </w:numPr>
        <w:ind w:leftChars="199" w:left="848" w:hangingChars="205" w:hanging="430"/>
        <w:rPr>
          <w:rFonts w:ascii="宋体" w:hAnsi="宋体" w:cs="宋体"/>
          <w:szCs w:val="21"/>
        </w:rPr>
      </w:pPr>
      <w:r>
        <w:rPr>
          <w:rFonts w:ascii="宋体" w:hAnsi="宋体" w:cs="宋体" w:hint="eastAsia"/>
          <w:szCs w:val="21"/>
        </w:rPr>
        <w:t>垃圾收集运输车应按车辆例行保养常规项目定期维护、检修，确保车况良好，安全运行。</w:t>
      </w:r>
    </w:p>
    <w:p w:rsidR="001A3229" w:rsidRDefault="000D6E15">
      <w:pPr>
        <w:pStyle w:val="a6"/>
      </w:pPr>
      <w:r>
        <w:rPr>
          <w:rFonts w:hint="eastAsia"/>
        </w:rPr>
        <w:t>作业管理</w:t>
      </w:r>
    </w:p>
    <w:p w:rsidR="001A3229" w:rsidRDefault="000D6E15">
      <w:pPr>
        <w:pStyle w:val="a7"/>
        <w:spacing w:before="156" w:after="156"/>
      </w:pPr>
      <w:r>
        <w:rPr>
          <w:rFonts w:hint="eastAsia"/>
        </w:rPr>
        <w:t>作业人员管理要求</w:t>
      </w:r>
    </w:p>
    <w:p w:rsidR="001A3229" w:rsidRDefault="000D6E15">
      <w:pPr>
        <w:pStyle w:val="aff9"/>
      </w:pPr>
      <w:r>
        <w:rPr>
          <w:rFonts w:hint="eastAsia"/>
        </w:rPr>
        <w:t>作业人员管理应符合以下要求</w:t>
      </w:r>
      <w:r>
        <w:t>：</w:t>
      </w:r>
    </w:p>
    <w:p w:rsidR="001A3229" w:rsidRDefault="000D6E15">
      <w:pPr>
        <w:pStyle w:val="13"/>
        <w:numPr>
          <w:ilvl w:val="0"/>
          <w:numId w:val="27"/>
        </w:numPr>
        <w:ind w:leftChars="200" w:left="850" w:hangingChars="205" w:hanging="430"/>
        <w:rPr>
          <w:rFonts w:ascii="宋体" w:hAnsi="宋体" w:cs="宋体"/>
          <w:szCs w:val="21"/>
        </w:rPr>
      </w:pPr>
      <w:r>
        <w:rPr>
          <w:rFonts w:ascii="宋体" w:hAnsi="宋体" w:cs="宋体" w:hint="eastAsia"/>
          <w:szCs w:val="21"/>
        </w:rPr>
        <w:t>作业人员应严格遵守劳动纪律，不迟到、早退、串岗、离岗；</w:t>
      </w:r>
    </w:p>
    <w:p w:rsidR="001A3229" w:rsidRDefault="000D6E15">
      <w:pPr>
        <w:pStyle w:val="13"/>
        <w:numPr>
          <w:ilvl w:val="0"/>
          <w:numId w:val="27"/>
        </w:numPr>
        <w:ind w:leftChars="200" w:left="850" w:hangingChars="205" w:hanging="430"/>
        <w:rPr>
          <w:rFonts w:ascii="宋体" w:hAnsi="宋体" w:cs="宋体"/>
          <w:szCs w:val="21"/>
        </w:rPr>
      </w:pPr>
      <w:r>
        <w:rPr>
          <w:rFonts w:ascii="宋体" w:hAnsi="宋体" w:cs="宋体" w:hint="eastAsia"/>
          <w:szCs w:val="21"/>
        </w:rPr>
        <w:t>作业人员应统一穿着工装，正确穿戴劳动及安全防护用品。作业时严禁吸烟和袒胸、赤膊、赤脚、穿拖鞋；</w:t>
      </w:r>
    </w:p>
    <w:p w:rsidR="001A3229" w:rsidRDefault="000D6E15">
      <w:pPr>
        <w:pStyle w:val="13"/>
        <w:numPr>
          <w:ilvl w:val="0"/>
          <w:numId w:val="27"/>
        </w:numPr>
        <w:ind w:leftChars="200" w:left="850" w:hangingChars="205" w:hanging="430"/>
        <w:rPr>
          <w:rFonts w:ascii="宋体" w:hAnsi="宋体" w:cs="宋体"/>
          <w:szCs w:val="21"/>
        </w:rPr>
      </w:pPr>
      <w:r>
        <w:rPr>
          <w:rFonts w:ascii="宋体" w:hAnsi="宋体" w:cs="宋体" w:hint="eastAsia"/>
          <w:szCs w:val="21"/>
        </w:rPr>
        <w:t>垃圾运输车驾驶员应严格遵守交通法规及车载GPS使用管理规定，不得私自拆卸或毁坏GPS设备；</w:t>
      </w:r>
    </w:p>
    <w:p w:rsidR="001A3229" w:rsidRDefault="000D6E15">
      <w:pPr>
        <w:pStyle w:val="13"/>
        <w:numPr>
          <w:ilvl w:val="0"/>
          <w:numId w:val="27"/>
        </w:numPr>
        <w:ind w:left="0" w:firstLine="420"/>
        <w:rPr>
          <w:rFonts w:ascii="宋体" w:hAnsi="宋体" w:cs="宋体"/>
          <w:szCs w:val="21"/>
        </w:rPr>
      </w:pPr>
      <w:r>
        <w:rPr>
          <w:rFonts w:ascii="宋体" w:hAnsi="宋体" w:cs="宋体" w:hint="eastAsia"/>
          <w:szCs w:val="21"/>
        </w:rPr>
        <w:t>作业人员应严格按操作规程操作，严禁违章作业；</w:t>
      </w:r>
    </w:p>
    <w:p w:rsidR="001A3229" w:rsidRDefault="000D6E15">
      <w:pPr>
        <w:pStyle w:val="13"/>
        <w:numPr>
          <w:ilvl w:val="0"/>
          <w:numId w:val="27"/>
        </w:numPr>
        <w:ind w:left="0" w:firstLine="420"/>
        <w:rPr>
          <w:rFonts w:ascii="宋体" w:hAnsi="宋体" w:cs="宋体"/>
          <w:szCs w:val="21"/>
        </w:rPr>
      </w:pPr>
      <w:r>
        <w:rPr>
          <w:rFonts w:ascii="宋体" w:hAnsi="宋体" w:cs="宋体" w:hint="eastAsia"/>
          <w:szCs w:val="21"/>
        </w:rPr>
        <w:t>作业结束后，作业人员应对当天工作情况做好</w:t>
      </w:r>
      <w:proofErr w:type="gramStart"/>
      <w:r>
        <w:rPr>
          <w:rFonts w:ascii="宋体" w:hAnsi="宋体" w:cs="宋体" w:hint="eastAsia"/>
          <w:szCs w:val="21"/>
        </w:rPr>
        <w:t>相关台</w:t>
      </w:r>
      <w:proofErr w:type="gramEnd"/>
      <w:r>
        <w:rPr>
          <w:rFonts w:ascii="宋体" w:hAnsi="宋体" w:cs="宋体" w:hint="eastAsia"/>
          <w:szCs w:val="21"/>
        </w:rPr>
        <w:t>帐。</w:t>
      </w:r>
    </w:p>
    <w:p w:rsidR="001A3229" w:rsidRDefault="000D6E15">
      <w:pPr>
        <w:pStyle w:val="a7"/>
        <w:spacing w:before="156" w:after="156"/>
      </w:pPr>
      <w:r>
        <w:rPr>
          <w:rFonts w:hint="eastAsia"/>
        </w:rPr>
        <w:t>收集作业要求</w:t>
      </w:r>
    </w:p>
    <w:p w:rsidR="001A3229" w:rsidRDefault="000D6E15">
      <w:pPr>
        <w:pStyle w:val="13"/>
        <w:ind w:left="420" w:firstLineChars="0" w:firstLine="0"/>
        <w:rPr>
          <w:rFonts w:ascii="宋体" w:hAnsi="宋体" w:cs="宋体"/>
          <w:szCs w:val="21"/>
        </w:rPr>
      </w:pPr>
      <w:r>
        <w:rPr>
          <w:rFonts w:ascii="宋体" w:hAnsi="宋体" w:cs="宋体" w:hint="eastAsia"/>
          <w:szCs w:val="21"/>
        </w:rPr>
        <w:t>收集作业应符合以下要求：</w:t>
      </w:r>
    </w:p>
    <w:p w:rsidR="001A3229" w:rsidRDefault="000D6E15">
      <w:pPr>
        <w:pStyle w:val="13"/>
        <w:numPr>
          <w:ilvl w:val="0"/>
          <w:numId w:val="28"/>
        </w:numPr>
        <w:ind w:left="0" w:firstLine="420"/>
        <w:rPr>
          <w:rFonts w:ascii="宋体" w:hAnsi="宋体" w:cs="宋体"/>
          <w:color w:val="000000" w:themeColor="text1"/>
          <w:szCs w:val="21"/>
        </w:rPr>
      </w:pPr>
      <w:r>
        <w:rPr>
          <w:rFonts w:ascii="宋体" w:hAnsi="宋体" w:cs="宋体" w:hint="eastAsia"/>
          <w:color w:val="000000" w:themeColor="text1"/>
          <w:szCs w:val="21"/>
        </w:rPr>
        <w:t>收运企业应按规定的时间、频次、作业点和线路进行作业；</w:t>
      </w:r>
    </w:p>
    <w:p w:rsidR="001A3229" w:rsidRDefault="000D6E15">
      <w:pPr>
        <w:pStyle w:val="13"/>
        <w:numPr>
          <w:ilvl w:val="0"/>
          <w:numId w:val="28"/>
        </w:numPr>
        <w:ind w:left="0" w:firstLine="420"/>
        <w:rPr>
          <w:rFonts w:ascii="宋体" w:hAnsi="宋体" w:cs="宋体"/>
          <w:color w:val="000000" w:themeColor="text1"/>
          <w:szCs w:val="21"/>
        </w:rPr>
      </w:pPr>
      <w:r>
        <w:rPr>
          <w:rFonts w:ascii="宋体" w:hAnsi="宋体" w:cs="宋体" w:hint="eastAsia"/>
          <w:color w:val="000000" w:themeColor="text1"/>
          <w:szCs w:val="21"/>
        </w:rPr>
        <w:t>收集作业车辆应在规定的区域、线路行驶；</w:t>
      </w:r>
    </w:p>
    <w:p w:rsidR="001A3229" w:rsidRDefault="000D6E15">
      <w:pPr>
        <w:pStyle w:val="13"/>
        <w:numPr>
          <w:ilvl w:val="0"/>
          <w:numId w:val="28"/>
        </w:numPr>
        <w:ind w:left="0" w:firstLine="420"/>
        <w:rPr>
          <w:rFonts w:ascii="宋体" w:hAnsi="宋体" w:cs="宋体"/>
          <w:color w:val="000000" w:themeColor="text1"/>
          <w:szCs w:val="21"/>
        </w:rPr>
      </w:pPr>
      <w:r>
        <w:rPr>
          <w:rFonts w:ascii="宋体" w:hAnsi="宋体" w:cs="宋体" w:hint="eastAsia"/>
          <w:color w:val="000000" w:themeColor="text1"/>
          <w:szCs w:val="21"/>
        </w:rPr>
        <w:t>收集全过程应实现密闭化，应做到无垃圾裸露、无垃圾散落、无跑冒滴漏；</w:t>
      </w:r>
    </w:p>
    <w:p w:rsidR="001A3229" w:rsidRDefault="000D6E15">
      <w:pPr>
        <w:pStyle w:val="13"/>
        <w:numPr>
          <w:ilvl w:val="0"/>
          <w:numId w:val="28"/>
        </w:numPr>
        <w:ind w:left="0" w:firstLine="420"/>
        <w:rPr>
          <w:rFonts w:ascii="宋体" w:hAnsi="宋体" w:cs="宋体"/>
          <w:color w:val="000000" w:themeColor="text1"/>
          <w:szCs w:val="21"/>
        </w:rPr>
      </w:pPr>
      <w:r>
        <w:rPr>
          <w:rFonts w:ascii="宋体" w:hAnsi="宋体" w:cs="宋体" w:hint="eastAsia"/>
          <w:color w:val="000000" w:themeColor="text1"/>
          <w:szCs w:val="21"/>
        </w:rPr>
        <w:t>收集作业时，各种箱门应轻</w:t>
      </w:r>
      <w:proofErr w:type="gramStart"/>
      <w:r>
        <w:rPr>
          <w:rFonts w:ascii="宋体" w:hAnsi="宋体" w:cs="宋体" w:hint="eastAsia"/>
          <w:color w:val="000000" w:themeColor="text1"/>
          <w:szCs w:val="21"/>
        </w:rPr>
        <w:t>开轻关</w:t>
      </w:r>
      <w:proofErr w:type="gramEnd"/>
      <w:r>
        <w:rPr>
          <w:rFonts w:ascii="宋体" w:hAnsi="宋体" w:cs="宋体" w:hint="eastAsia"/>
          <w:color w:val="000000" w:themeColor="text1"/>
          <w:szCs w:val="21"/>
        </w:rPr>
        <w:t>，不得大声喧哗，不得拖拽工具；</w:t>
      </w:r>
    </w:p>
    <w:p w:rsidR="001A3229" w:rsidRDefault="000D6E15">
      <w:pPr>
        <w:pStyle w:val="13"/>
        <w:numPr>
          <w:ilvl w:val="0"/>
          <w:numId w:val="28"/>
        </w:numPr>
        <w:ind w:left="0" w:firstLine="420"/>
        <w:rPr>
          <w:rFonts w:ascii="宋体" w:hAnsi="宋体" w:cs="宋体"/>
          <w:szCs w:val="21"/>
        </w:rPr>
      </w:pPr>
      <w:r>
        <w:rPr>
          <w:rFonts w:ascii="宋体" w:hAnsi="宋体" w:cs="宋体" w:hint="eastAsia"/>
          <w:color w:val="000000" w:themeColor="text1"/>
          <w:szCs w:val="21"/>
        </w:rPr>
        <w:t>收集作业完成时，</w:t>
      </w:r>
      <w:r>
        <w:rPr>
          <w:rFonts w:ascii="宋体" w:hAnsi="宋体" w:cs="宋体" w:hint="eastAsia"/>
          <w:szCs w:val="21"/>
        </w:rPr>
        <w:t>要立即清洗地面，做到车走地净。</w:t>
      </w:r>
    </w:p>
    <w:p w:rsidR="001A3229" w:rsidRDefault="000D6E15">
      <w:pPr>
        <w:pStyle w:val="a7"/>
        <w:spacing w:before="156" w:after="156"/>
      </w:pPr>
      <w:r>
        <w:rPr>
          <w:rFonts w:hint="eastAsia"/>
        </w:rPr>
        <w:t>运输作业要求</w:t>
      </w:r>
    </w:p>
    <w:p w:rsidR="001A3229" w:rsidRDefault="000D6E15">
      <w:pPr>
        <w:pStyle w:val="aff9"/>
      </w:pPr>
      <w:r>
        <w:rPr>
          <w:rFonts w:hAnsi="宋体" w:cs="宋体" w:hint="eastAsia"/>
          <w:szCs w:val="21"/>
        </w:rPr>
        <w:t>运输作业应符合以下要求</w:t>
      </w:r>
      <w:r>
        <w:rPr>
          <w:rFonts w:hAnsi="宋体" w:cs="宋体"/>
          <w:szCs w:val="21"/>
        </w:rPr>
        <w:t>：</w:t>
      </w:r>
    </w:p>
    <w:p w:rsidR="001A3229" w:rsidRDefault="000D6E15">
      <w:pPr>
        <w:pStyle w:val="13"/>
        <w:numPr>
          <w:ilvl w:val="0"/>
          <w:numId w:val="29"/>
        </w:numPr>
        <w:ind w:left="0" w:firstLine="420"/>
        <w:rPr>
          <w:rFonts w:ascii="宋体" w:hAnsi="宋体" w:cs="宋体"/>
          <w:szCs w:val="21"/>
        </w:rPr>
      </w:pPr>
      <w:r>
        <w:rPr>
          <w:rFonts w:ascii="宋体" w:hAnsi="宋体" w:cs="宋体" w:hint="eastAsia"/>
          <w:szCs w:val="21"/>
        </w:rPr>
        <w:t>根据车辆例行保养常规项目检查车况，确保安全行驶；</w:t>
      </w:r>
    </w:p>
    <w:p w:rsidR="001A3229" w:rsidRDefault="000D6E15">
      <w:pPr>
        <w:pStyle w:val="13"/>
        <w:numPr>
          <w:ilvl w:val="0"/>
          <w:numId w:val="29"/>
        </w:numPr>
        <w:ind w:leftChars="199" w:left="848" w:hangingChars="205" w:hanging="430"/>
        <w:rPr>
          <w:rFonts w:ascii="宋体" w:hAnsi="宋体" w:cs="宋体"/>
          <w:szCs w:val="21"/>
        </w:rPr>
      </w:pPr>
      <w:r>
        <w:rPr>
          <w:rFonts w:ascii="宋体" w:hAnsi="宋体" w:cs="宋体" w:hint="eastAsia"/>
          <w:szCs w:val="21"/>
        </w:rPr>
        <w:t>应按照垃圾收集运输的要求，检查以下内容：</w:t>
      </w:r>
    </w:p>
    <w:p w:rsidR="001A3229" w:rsidRDefault="000D6E15">
      <w:pPr>
        <w:pStyle w:val="af0"/>
        <w:numPr>
          <w:ilvl w:val="1"/>
          <w:numId w:val="19"/>
        </w:numPr>
      </w:pPr>
      <w:r>
        <w:rPr>
          <w:rFonts w:hint="eastAsia"/>
        </w:rPr>
        <w:t>污水排放</w:t>
      </w:r>
      <w:proofErr w:type="gramStart"/>
      <w:r>
        <w:rPr>
          <w:rFonts w:hint="eastAsia"/>
        </w:rPr>
        <w:t>阀是否</w:t>
      </w:r>
      <w:proofErr w:type="gramEnd"/>
      <w:r>
        <w:rPr>
          <w:rFonts w:hint="eastAsia"/>
        </w:rPr>
        <w:t>开闭灵活，密闭有效；</w:t>
      </w:r>
    </w:p>
    <w:p w:rsidR="001A3229" w:rsidRDefault="000D6E15">
      <w:pPr>
        <w:pStyle w:val="af0"/>
        <w:numPr>
          <w:ilvl w:val="1"/>
          <w:numId w:val="19"/>
        </w:numPr>
      </w:pPr>
      <w:r>
        <w:rPr>
          <w:rFonts w:hint="eastAsia"/>
        </w:rPr>
        <w:t>污水排放软管是否完好、畅通；</w:t>
      </w:r>
    </w:p>
    <w:p w:rsidR="001A3229" w:rsidRDefault="000D6E15">
      <w:pPr>
        <w:pStyle w:val="af0"/>
        <w:numPr>
          <w:ilvl w:val="1"/>
          <w:numId w:val="19"/>
        </w:numPr>
      </w:pPr>
      <w:r>
        <w:rPr>
          <w:rFonts w:hint="eastAsia"/>
        </w:rPr>
        <w:lastRenderedPageBreak/>
        <w:t>污水导流槽、挡水板、密封件是否完好。</w:t>
      </w:r>
    </w:p>
    <w:p w:rsidR="001A3229" w:rsidRDefault="000D6E15">
      <w:pPr>
        <w:pStyle w:val="13"/>
        <w:numPr>
          <w:ilvl w:val="0"/>
          <w:numId w:val="29"/>
        </w:numPr>
        <w:ind w:left="0" w:firstLine="420"/>
        <w:rPr>
          <w:rFonts w:ascii="宋体" w:hAnsi="宋体" w:cs="宋体"/>
          <w:szCs w:val="21"/>
        </w:rPr>
      </w:pPr>
      <w:r>
        <w:rPr>
          <w:rFonts w:ascii="宋体" w:hAnsi="宋体" w:cs="宋体" w:hint="eastAsia"/>
          <w:szCs w:val="21"/>
        </w:rPr>
        <w:t>在卸载垃圾的同时，应打开污水排放阀，将污水排放到指定区域；</w:t>
      </w:r>
    </w:p>
    <w:p w:rsidR="001A3229" w:rsidRDefault="000D6E15">
      <w:pPr>
        <w:pStyle w:val="13"/>
        <w:numPr>
          <w:ilvl w:val="0"/>
          <w:numId w:val="29"/>
        </w:numPr>
        <w:ind w:left="0" w:firstLine="420"/>
        <w:rPr>
          <w:rFonts w:ascii="宋体" w:hAnsi="宋体" w:cs="宋体"/>
          <w:szCs w:val="21"/>
        </w:rPr>
      </w:pPr>
      <w:r>
        <w:rPr>
          <w:rFonts w:ascii="宋体" w:hAnsi="宋体" w:cs="宋体" w:hint="eastAsia"/>
          <w:szCs w:val="21"/>
        </w:rPr>
        <w:t>卸载垃圾后，应清除车门与车厢密闭结合面及周边垃圾，关闭污水排放阀。</w:t>
      </w:r>
    </w:p>
    <w:p w:rsidR="001A3229" w:rsidRDefault="000D6E15">
      <w:pPr>
        <w:pStyle w:val="a6"/>
      </w:pPr>
      <w:r>
        <w:rPr>
          <w:rFonts w:hint="eastAsia"/>
        </w:rPr>
        <w:t>企业管理</w:t>
      </w:r>
    </w:p>
    <w:p w:rsidR="001A3229" w:rsidRDefault="000D6E15">
      <w:pPr>
        <w:pStyle w:val="a7"/>
        <w:spacing w:before="156" w:after="156"/>
      </w:pPr>
      <w:r>
        <w:rPr>
          <w:rFonts w:hint="eastAsia"/>
        </w:rPr>
        <w:t>规章制度</w:t>
      </w:r>
    </w:p>
    <w:p w:rsidR="001A3229" w:rsidRDefault="000D6E15">
      <w:pPr>
        <w:ind w:firstLine="420"/>
        <w:rPr>
          <w:rFonts w:ascii="宋体" w:hAnsi="宋体" w:cs="宋体"/>
          <w:szCs w:val="21"/>
        </w:rPr>
      </w:pPr>
      <w:r>
        <w:rPr>
          <w:rFonts w:ascii="宋体" w:hAnsi="宋体" w:cs="宋体" w:hint="eastAsia"/>
          <w:szCs w:val="21"/>
        </w:rPr>
        <w:t>垃圾收运企业应建立相应的垃圾收运密闭化管理制度，以确保垃圾收运密闭化的规范化管理。管理制度主要包括：</w:t>
      </w:r>
    </w:p>
    <w:p w:rsidR="001A3229" w:rsidRDefault="000D6E15">
      <w:pPr>
        <w:pStyle w:val="13"/>
        <w:numPr>
          <w:ilvl w:val="0"/>
          <w:numId w:val="30"/>
        </w:numPr>
        <w:ind w:left="0" w:firstLine="420"/>
        <w:rPr>
          <w:rFonts w:ascii="宋体" w:hAnsi="宋体" w:cs="宋体"/>
          <w:szCs w:val="21"/>
        </w:rPr>
      </w:pPr>
      <w:r>
        <w:rPr>
          <w:rFonts w:ascii="宋体" w:hAnsi="宋体" w:cs="宋体" w:hint="eastAsia"/>
          <w:szCs w:val="21"/>
        </w:rPr>
        <w:t>垃圾收运密闭作业规范化管理制度；</w:t>
      </w:r>
    </w:p>
    <w:p w:rsidR="001A3229" w:rsidRDefault="000D6E15">
      <w:pPr>
        <w:pStyle w:val="13"/>
        <w:numPr>
          <w:ilvl w:val="0"/>
          <w:numId w:val="30"/>
        </w:numPr>
        <w:ind w:left="0" w:firstLine="420"/>
        <w:rPr>
          <w:rFonts w:ascii="宋体" w:hAnsi="宋体" w:cs="宋体"/>
          <w:szCs w:val="21"/>
        </w:rPr>
      </w:pPr>
      <w:r>
        <w:rPr>
          <w:rFonts w:ascii="宋体" w:hAnsi="宋体" w:cs="宋体" w:hint="eastAsia"/>
          <w:szCs w:val="21"/>
        </w:rPr>
        <w:t>作业质量标准及考核奖惩制度；</w:t>
      </w:r>
    </w:p>
    <w:p w:rsidR="001A3229" w:rsidRDefault="000D6E15">
      <w:pPr>
        <w:pStyle w:val="13"/>
        <w:numPr>
          <w:ilvl w:val="0"/>
          <w:numId w:val="30"/>
        </w:numPr>
        <w:ind w:left="0" w:firstLine="420"/>
        <w:rPr>
          <w:rFonts w:ascii="宋体" w:hAnsi="宋体" w:cs="宋体"/>
          <w:szCs w:val="21"/>
        </w:rPr>
      </w:pPr>
      <w:r>
        <w:rPr>
          <w:rFonts w:ascii="宋体" w:hAnsi="宋体" w:cs="宋体" w:hint="eastAsia"/>
          <w:szCs w:val="21"/>
        </w:rPr>
        <w:t>从业人员培训及上岗管理制度；</w:t>
      </w:r>
    </w:p>
    <w:p w:rsidR="001A3229" w:rsidRDefault="000D6E15">
      <w:pPr>
        <w:pStyle w:val="13"/>
        <w:numPr>
          <w:ilvl w:val="0"/>
          <w:numId w:val="30"/>
        </w:numPr>
        <w:ind w:left="0" w:firstLine="420"/>
        <w:rPr>
          <w:rFonts w:ascii="宋体" w:hAnsi="宋体" w:cs="宋体"/>
          <w:szCs w:val="21"/>
        </w:rPr>
      </w:pPr>
      <w:r>
        <w:rPr>
          <w:rFonts w:ascii="宋体" w:hAnsi="宋体" w:cs="宋体" w:hint="eastAsia"/>
          <w:szCs w:val="21"/>
        </w:rPr>
        <w:t>安全生产管理制度。</w:t>
      </w:r>
    </w:p>
    <w:p w:rsidR="001A3229" w:rsidRDefault="000D6E15">
      <w:pPr>
        <w:pStyle w:val="a7"/>
        <w:spacing w:before="156" w:after="156"/>
      </w:pPr>
      <w:proofErr w:type="gramStart"/>
      <w:r>
        <w:rPr>
          <w:rFonts w:hint="eastAsia"/>
        </w:rPr>
        <w:t>基础台</w:t>
      </w:r>
      <w:proofErr w:type="gramEnd"/>
      <w:r>
        <w:rPr>
          <w:rFonts w:hint="eastAsia"/>
        </w:rPr>
        <w:t>帐</w:t>
      </w:r>
    </w:p>
    <w:p w:rsidR="001A3229" w:rsidRDefault="000D6E15">
      <w:pPr>
        <w:ind w:firstLine="420"/>
        <w:rPr>
          <w:rFonts w:ascii="宋体" w:hAnsi="宋体" w:cs="宋体"/>
          <w:szCs w:val="21"/>
        </w:rPr>
      </w:pPr>
      <w:r>
        <w:rPr>
          <w:rFonts w:ascii="宋体" w:hAnsi="宋体" w:cs="宋体" w:hint="eastAsia"/>
          <w:szCs w:val="21"/>
        </w:rPr>
        <w:t>垃圾收运企业应做好垃圾收运</w:t>
      </w:r>
      <w:proofErr w:type="gramStart"/>
      <w:r>
        <w:rPr>
          <w:rFonts w:ascii="宋体" w:hAnsi="宋体" w:cs="宋体" w:hint="eastAsia"/>
          <w:szCs w:val="21"/>
        </w:rPr>
        <w:t>密闭化台账</w:t>
      </w:r>
      <w:proofErr w:type="gramEnd"/>
      <w:r>
        <w:rPr>
          <w:rFonts w:ascii="宋体" w:hAnsi="宋体" w:cs="宋体" w:hint="eastAsia"/>
          <w:szCs w:val="21"/>
        </w:rPr>
        <w:t>的记录和存档工作。</w:t>
      </w:r>
      <w:proofErr w:type="gramStart"/>
      <w:r>
        <w:rPr>
          <w:rFonts w:ascii="宋体" w:hAnsi="宋体" w:cs="宋体" w:hint="eastAsia"/>
          <w:szCs w:val="21"/>
        </w:rPr>
        <w:t>基础台账主要</w:t>
      </w:r>
      <w:proofErr w:type="gramEnd"/>
      <w:r>
        <w:rPr>
          <w:rFonts w:ascii="宋体" w:hAnsi="宋体" w:cs="宋体" w:hint="eastAsia"/>
          <w:szCs w:val="21"/>
        </w:rPr>
        <w:t>包括：</w:t>
      </w:r>
    </w:p>
    <w:p w:rsidR="001A3229" w:rsidRDefault="000D6E15">
      <w:pPr>
        <w:pStyle w:val="13"/>
        <w:numPr>
          <w:ilvl w:val="0"/>
          <w:numId w:val="31"/>
        </w:numPr>
        <w:ind w:left="0" w:firstLine="420"/>
        <w:rPr>
          <w:rFonts w:ascii="宋体" w:hAnsi="宋体" w:cs="宋体"/>
          <w:szCs w:val="21"/>
        </w:rPr>
      </w:pPr>
      <w:r>
        <w:rPr>
          <w:rFonts w:ascii="宋体" w:hAnsi="宋体" w:cs="宋体" w:hint="eastAsia"/>
          <w:szCs w:val="21"/>
        </w:rPr>
        <w:t>作业规范化建设年度工作计划；</w:t>
      </w:r>
    </w:p>
    <w:p w:rsidR="001A3229" w:rsidRDefault="000D6E15">
      <w:pPr>
        <w:pStyle w:val="13"/>
        <w:numPr>
          <w:ilvl w:val="0"/>
          <w:numId w:val="31"/>
        </w:numPr>
        <w:ind w:left="0" w:firstLine="420"/>
        <w:rPr>
          <w:rFonts w:ascii="宋体" w:hAnsi="宋体" w:cs="宋体"/>
          <w:szCs w:val="21"/>
        </w:rPr>
      </w:pPr>
      <w:r>
        <w:rPr>
          <w:rFonts w:ascii="宋体" w:hAnsi="宋体" w:cs="宋体" w:hint="eastAsia"/>
          <w:szCs w:val="21"/>
        </w:rPr>
        <w:t>设施设备更新改造计划；</w:t>
      </w:r>
    </w:p>
    <w:p w:rsidR="001A3229" w:rsidRDefault="000D6E15">
      <w:pPr>
        <w:pStyle w:val="13"/>
        <w:numPr>
          <w:ilvl w:val="0"/>
          <w:numId w:val="31"/>
        </w:numPr>
        <w:ind w:left="0" w:firstLine="420"/>
        <w:rPr>
          <w:rFonts w:ascii="宋体" w:hAnsi="宋体" w:cs="宋体"/>
          <w:szCs w:val="21"/>
        </w:rPr>
      </w:pPr>
      <w:r>
        <w:rPr>
          <w:rFonts w:ascii="宋体" w:hAnsi="宋体" w:cs="宋体" w:hint="eastAsia"/>
          <w:szCs w:val="21"/>
        </w:rPr>
        <w:t>年度作业人员培训计划；</w:t>
      </w:r>
    </w:p>
    <w:p w:rsidR="001A3229" w:rsidRDefault="000D6E15">
      <w:pPr>
        <w:pStyle w:val="13"/>
        <w:numPr>
          <w:ilvl w:val="0"/>
          <w:numId w:val="31"/>
        </w:numPr>
        <w:ind w:left="0" w:firstLine="420"/>
        <w:rPr>
          <w:rFonts w:ascii="宋体" w:hAnsi="宋体" w:cs="宋体"/>
          <w:szCs w:val="21"/>
        </w:rPr>
      </w:pPr>
      <w:r>
        <w:rPr>
          <w:rFonts w:ascii="宋体" w:hAnsi="宋体" w:cs="宋体" w:hint="eastAsia"/>
          <w:szCs w:val="21"/>
        </w:rPr>
        <w:t>垃圾运输车辆维护管理记录；</w:t>
      </w:r>
    </w:p>
    <w:p w:rsidR="001A3229" w:rsidRDefault="000D6E15">
      <w:pPr>
        <w:pStyle w:val="13"/>
        <w:numPr>
          <w:ilvl w:val="0"/>
          <w:numId w:val="31"/>
        </w:numPr>
        <w:ind w:left="0" w:firstLine="420"/>
        <w:rPr>
          <w:rFonts w:ascii="宋体" w:hAnsi="宋体" w:cs="宋体"/>
          <w:szCs w:val="21"/>
        </w:rPr>
      </w:pPr>
      <w:r>
        <w:rPr>
          <w:rFonts w:ascii="宋体" w:hAnsi="宋体" w:cs="宋体" w:hint="eastAsia"/>
          <w:szCs w:val="21"/>
        </w:rPr>
        <w:t>作业质量考评记录；</w:t>
      </w:r>
    </w:p>
    <w:p w:rsidR="001A3229" w:rsidRDefault="000D6E15">
      <w:pPr>
        <w:pStyle w:val="13"/>
        <w:numPr>
          <w:ilvl w:val="0"/>
          <w:numId w:val="31"/>
        </w:numPr>
        <w:ind w:left="0" w:firstLine="420"/>
        <w:rPr>
          <w:rFonts w:ascii="宋体" w:hAnsi="宋体" w:cs="宋体"/>
          <w:szCs w:val="21"/>
        </w:rPr>
      </w:pPr>
      <w:r>
        <w:rPr>
          <w:rFonts w:ascii="宋体" w:hAnsi="宋体" w:cs="宋体" w:hint="eastAsia"/>
          <w:szCs w:val="21"/>
        </w:rPr>
        <w:t>投诉处理备忘录。</w:t>
      </w:r>
    </w:p>
    <w:p w:rsidR="001A3229" w:rsidRDefault="000D6E15">
      <w:pPr>
        <w:pStyle w:val="a7"/>
        <w:spacing w:before="156" w:after="156"/>
      </w:pPr>
      <w:r>
        <w:rPr>
          <w:rFonts w:hint="eastAsia"/>
        </w:rPr>
        <w:t>信息数据收集与整理</w:t>
      </w:r>
    </w:p>
    <w:p w:rsidR="001A3229" w:rsidRDefault="000D6E15">
      <w:pPr>
        <w:pStyle w:val="13"/>
        <w:rPr>
          <w:rFonts w:ascii="宋体" w:hAnsi="宋体" w:cs="宋体"/>
          <w:szCs w:val="21"/>
        </w:rPr>
      </w:pPr>
      <w:r>
        <w:rPr>
          <w:rFonts w:ascii="宋体" w:hAnsi="宋体" w:cs="宋体" w:hint="eastAsia"/>
          <w:szCs w:val="21"/>
        </w:rPr>
        <w:t>信息数据收集与整理符合以下要求</w:t>
      </w:r>
      <w:r>
        <w:rPr>
          <w:rFonts w:ascii="宋体" w:hAnsi="宋体" w:cs="宋体"/>
          <w:szCs w:val="21"/>
        </w:rPr>
        <w:t>：</w:t>
      </w:r>
    </w:p>
    <w:p w:rsidR="001A3229" w:rsidRDefault="000D6E15">
      <w:pPr>
        <w:pStyle w:val="13"/>
        <w:numPr>
          <w:ilvl w:val="0"/>
          <w:numId w:val="32"/>
        </w:numPr>
        <w:ind w:left="0" w:firstLine="420"/>
        <w:rPr>
          <w:rFonts w:ascii="宋体" w:hAnsi="宋体" w:cs="宋体"/>
          <w:szCs w:val="21"/>
        </w:rPr>
      </w:pPr>
      <w:r>
        <w:rPr>
          <w:rFonts w:ascii="宋体" w:hAnsi="宋体" w:cs="宋体" w:hint="eastAsia"/>
          <w:szCs w:val="21"/>
        </w:rPr>
        <w:t>垃圾收运企业应按有关规定做好原始数据的记录、备份、报送工作；</w:t>
      </w:r>
    </w:p>
    <w:p w:rsidR="001A3229" w:rsidRDefault="000D6E15">
      <w:pPr>
        <w:pStyle w:val="13"/>
        <w:numPr>
          <w:ilvl w:val="0"/>
          <w:numId w:val="32"/>
        </w:numPr>
        <w:ind w:leftChars="199" w:left="848" w:hangingChars="205" w:hanging="430"/>
        <w:rPr>
          <w:rFonts w:ascii="宋体" w:hAnsi="宋体" w:cs="宋体"/>
          <w:szCs w:val="21"/>
        </w:rPr>
      </w:pPr>
      <w:r>
        <w:rPr>
          <w:rFonts w:ascii="宋体" w:hAnsi="宋体" w:cs="宋体" w:hint="eastAsia"/>
          <w:szCs w:val="21"/>
        </w:rPr>
        <w:t>信息数据的收集、整理和报送应及时、准确、完整，不得虚报、瞒报和迟报或伪造篡改；</w:t>
      </w:r>
    </w:p>
    <w:p w:rsidR="001A3229" w:rsidRDefault="000D6E15">
      <w:pPr>
        <w:pStyle w:val="13"/>
        <w:numPr>
          <w:ilvl w:val="0"/>
          <w:numId w:val="32"/>
        </w:numPr>
        <w:ind w:leftChars="199" w:left="848" w:hangingChars="205" w:hanging="430"/>
        <w:rPr>
          <w:rFonts w:ascii="宋体" w:hAnsi="宋体" w:cs="宋体"/>
          <w:szCs w:val="21"/>
        </w:rPr>
      </w:pPr>
      <w:r>
        <w:rPr>
          <w:rFonts w:ascii="宋体" w:hAnsi="宋体" w:cs="宋体" w:hint="eastAsia"/>
          <w:szCs w:val="21"/>
        </w:rPr>
        <w:t>按时向行政主管部门提交垃圾收集运输情况年度报告，主要内容包括：垃圾收运量、使用新设备新工艺情况等。</w:t>
      </w:r>
    </w:p>
    <w:p w:rsidR="001A3229" w:rsidRDefault="000D6E15">
      <w:pPr>
        <w:pStyle w:val="afffffb"/>
      </w:pPr>
      <w:bookmarkStart w:id="77" w:name="_Toc18412965"/>
      <w:bookmarkStart w:id="78" w:name="_Toc26523359"/>
      <w:bookmarkStart w:id="79" w:name="BKCKWX"/>
      <w:bookmarkStart w:id="80" w:name="_Toc25143194"/>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77"/>
      <w:bookmarkEnd w:id="78"/>
      <w:bookmarkEnd w:id="79"/>
      <w:bookmarkEnd w:id="80"/>
    </w:p>
    <w:p w:rsidR="001A3229" w:rsidRDefault="000D6E15">
      <w:pPr>
        <w:pStyle w:val="aff9"/>
      </w:pPr>
      <w:r>
        <w:rPr>
          <w:rFonts w:hint="eastAsia"/>
        </w:rPr>
        <w:t>[1] CJJ 27 环境卫生设施设置标准</w:t>
      </w:r>
    </w:p>
    <w:p w:rsidR="001A3229" w:rsidRDefault="000D6E15">
      <w:pPr>
        <w:pStyle w:val="aff9"/>
      </w:pPr>
      <w:r>
        <w:rPr>
          <w:rFonts w:hint="eastAsia"/>
        </w:rPr>
        <w:t>[2] CJJ/T 65 市容环境卫生术语标准</w:t>
      </w:r>
    </w:p>
    <w:p w:rsidR="001A3229" w:rsidRDefault="000D6E15">
      <w:pPr>
        <w:pStyle w:val="aff9"/>
      </w:pPr>
      <w:r>
        <w:rPr>
          <w:rFonts w:hint="eastAsia"/>
        </w:rPr>
        <w:t>[3] CJJ 109 生活垃圾转运站运行维护技术规程</w:t>
      </w:r>
    </w:p>
    <w:p w:rsidR="001A3229" w:rsidRDefault="000D6E15">
      <w:pPr>
        <w:pStyle w:val="aff9"/>
      </w:pPr>
      <w:r>
        <w:rPr>
          <w:rFonts w:hint="eastAsia"/>
        </w:rPr>
        <w:t>[4] CJJ 179 生活垃圾收集站技术规程</w:t>
      </w:r>
    </w:p>
    <w:p w:rsidR="001A3229" w:rsidRDefault="000D6E15">
      <w:pPr>
        <w:pStyle w:val="aff9"/>
      </w:pPr>
      <w:r>
        <w:rPr>
          <w:rFonts w:hint="eastAsia"/>
        </w:rPr>
        <w:t>[5] CJJ 205 生活垃圾收集运输技术规程</w:t>
      </w:r>
    </w:p>
    <w:p w:rsidR="001A3229" w:rsidRDefault="000D6E15">
      <w:pPr>
        <w:pStyle w:val="aff9"/>
      </w:pPr>
      <w:r>
        <w:rPr>
          <w:rFonts w:hint="eastAsia"/>
        </w:rPr>
        <w:t>[6] GA 802 机动车类型术语和定义</w:t>
      </w:r>
    </w:p>
    <w:p w:rsidR="001A3229" w:rsidRDefault="000D6E15">
      <w:pPr>
        <w:pStyle w:val="aff9"/>
      </w:pPr>
      <w:r>
        <w:rPr>
          <w:rFonts w:hint="eastAsia"/>
        </w:rPr>
        <w:t>[7] SZJG 27 深圳市公共区域环境卫生质量和管理要求</w:t>
      </w:r>
    </w:p>
    <w:p w:rsidR="001A3229" w:rsidRDefault="000D6E15">
      <w:pPr>
        <w:pStyle w:val="affffe"/>
        <w:framePr w:wrap="around"/>
      </w:pPr>
      <w:r>
        <w:t>_________________________________</w:t>
      </w:r>
    </w:p>
    <w:sectPr w:rsidR="001A3229">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18B" w:rsidRDefault="007B318B">
      <w:r>
        <w:separator/>
      </w:r>
    </w:p>
  </w:endnote>
  <w:endnote w:type="continuationSeparator" w:id="0">
    <w:p w:rsidR="007B318B" w:rsidRDefault="007B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29" w:rsidRDefault="000D6E15">
    <w:pPr>
      <w:pStyle w:val="aff6"/>
      <w:jc w:val="left"/>
    </w:pPr>
    <w:r>
      <w:fldChar w:fldCharType="begin"/>
    </w:r>
    <w:r>
      <w:instrText xml:space="preserve"> PAGE  \* MERGEFORMAT </w:instrText>
    </w:r>
    <w:r>
      <w:fldChar w:fldCharType="separate"/>
    </w:r>
    <w:r w:rsidR="00572DCC">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29" w:rsidRDefault="000D6E15">
    <w:pPr>
      <w:pStyle w:val="affff"/>
    </w:pPr>
    <w:r>
      <w:fldChar w:fldCharType="begin"/>
    </w:r>
    <w:r>
      <w:instrText xml:space="preserve"> PAGE  \* MERGEFORMAT </w:instrText>
    </w:r>
    <w:r>
      <w:fldChar w:fldCharType="separate"/>
    </w:r>
    <w:r w:rsidR="00572DCC">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18B" w:rsidRDefault="007B318B">
      <w:r>
        <w:separator/>
      </w:r>
    </w:p>
  </w:footnote>
  <w:footnote w:type="continuationSeparator" w:id="0">
    <w:p w:rsidR="007B318B" w:rsidRDefault="007B3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29" w:rsidRDefault="000D6E15">
    <w:pPr>
      <w:pStyle w:val="affff4"/>
      <w:jc w:val="left"/>
    </w:pPr>
    <w:r>
      <w:t>DB</w:t>
    </w:r>
    <w:r>
      <w:rPr>
        <w:rFonts w:hint="eastAsia"/>
      </w:rPr>
      <w:t>4403</w:t>
    </w:r>
    <w:r>
      <w:t>/</w:t>
    </w:r>
    <w:r>
      <w:rPr>
        <w:rFonts w:hint="eastAsia"/>
      </w:rPr>
      <w:t xml:space="preserve">T </w:t>
    </w:r>
    <w:r>
      <w:t>XX</w:t>
    </w:r>
    <w:r>
      <w:t>—</w:t>
    </w:r>
    <w:r>
      <w:rPr>
        <w:rFonts w:hint="eastAsia"/>
      </w:rPr>
      <w:t>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29" w:rsidRDefault="000D6E15">
    <w:pPr>
      <w:pStyle w:val="affff4"/>
    </w:pPr>
    <w:r>
      <w:t>DB</w:t>
    </w:r>
    <w:r>
      <w:rPr>
        <w:rFonts w:hint="eastAsia"/>
      </w:rPr>
      <w:t>4403</w:t>
    </w:r>
    <w:r>
      <w:t>/</w:t>
    </w:r>
    <w:r>
      <w:rPr>
        <w:rFonts w:hint="eastAsia"/>
      </w:rPr>
      <w:t xml:space="preserve">T </w:t>
    </w:r>
    <w:r>
      <w:t>XX</w:t>
    </w:r>
    <w:r>
      <w:t>—</w:t>
    </w:r>
    <w:r>
      <w:rPr>
        <w:rFonts w:hint="eastAsia"/>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4A70"/>
    <w:multiLevelType w:val="multilevel"/>
    <w:tmpl w:val="04294A70"/>
    <w:lvl w:ilvl="0">
      <w:start w:val="1"/>
      <w:numFmt w:val="lowerLetter"/>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nsid w:val="10926402"/>
    <w:multiLevelType w:val="multilevel"/>
    <w:tmpl w:val="10926402"/>
    <w:lvl w:ilvl="0">
      <w:start w:val="1"/>
      <w:numFmt w:val="lowerLetter"/>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145C3858"/>
    <w:multiLevelType w:val="multilevel"/>
    <w:tmpl w:val="145C3858"/>
    <w:lvl w:ilvl="0">
      <w:start w:val="1"/>
      <w:numFmt w:val="lowerLetter"/>
      <w:lvlText w:val="%1)"/>
      <w:lvlJc w:val="left"/>
      <w:pPr>
        <w:ind w:left="420" w:hanging="420"/>
      </w:pPr>
      <w:rPr>
        <w:rFonts w:hint="eastAsia"/>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1A555924"/>
    <w:multiLevelType w:val="multilevel"/>
    <w:tmpl w:val="1A555924"/>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nsid w:val="1CE54538"/>
    <w:multiLevelType w:val="multilevel"/>
    <w:tmpl w:val="1CE54538"/>
    <w:lvl w:ilvl="0">
      <w:start w:val="1"/>
      <w:numFmt w:val="lowerLetter"/>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1">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22827D5B"/>
    <w:multiLevelType w:val="multilevel"/>
    <w:tmpl w:val="22827D5B"/>
    <w:lvl w:ilvl="0">
      <w:start w:val="1"/>
      <w:numFmt w:val="none"/>
      <w:pStyle w:val="a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3">
    <w:nsid w:val="26361449"/>
    <w:multiLevelType w:val="multilevel"/>
    <w:tmpl w:val="26361449"/>
    <w:lvl w:ilvl="0">
      <w:start w:val="1"/>
      <w:numFmt w:val="lowerLetter"/>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5">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6">
    <w:nsid w:val="336E46BD"/>
    <w:multiLevelType w:val="multilevel"/>
    <w:tmpl w:val="336E46BD"/>
    <w:lvl w:ilvl="0">
      <w:start w:val="1"/>
      <w:numFmt w:val="lowerLetter"/>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35780285"/>
    <w:multiLevelType w:val="multilevel"/>
    <w:tmpl w:val="35780285"/>
    <w:lvl w:ilvl="0">
      <w:start w:val="1"/>
      <w:numFmt w:val="lowerLetter"/>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9">
    <w:nsid w:val="3ED52990"/>
    <w:multiLevelType w:val="multilevel"/>
    <w:tmpl w:val="3ED52990"/>
    <w:lvl w:ilvl="0">
      <w:start w:val="1"/>
      <w:numFmt w:val="lowerLetter"/>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1">
    <w:nsid w:val="496F6476"/>
    <w:multiLevelType w:val="multilevel"/>
    <w:tmpl w:val="496F6476"/>
    <w:lvl w:ilvl="0">
      <w:start w:val="1"/>
      <w:numFmt w:val="lowerLetter"/>
      <w:lvlText w:val="%1)"/>
      <w:lvlJc w:val="left"/>
      <w:pPr>
        <w:ind w:left="420" w:hanging="420"/>
      </w:pPr>
      <w:rPr>
        <w:rFonts w:hint="eastAsia"/>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3">
    <w:nsid w:val="5E133E0E"/>
    <w:multiLevelType w:val="multilevel"/>
    <w:tmpl w:val="5E133E0E"/>
    <w:lvl w:ilvl="0">
      <w:start w:val="1"/>
      <w:numFmt w:val="lowerLetter"/>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5EC7489B"/>
    <w:multiLevelType w:val="multilevel"/>
    <w:tmpl w:val="5EC7489B"/>
    <w:lvl w:ilvl="0">
      <w:start w:val="1"/>
      <w:numFmt w:val="lowerLetter"/>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6">
    <w:nsid w:val="646260FA"/>
    <w:multiLevelType w:val="multilevel"/>
    <w:tmpl w:val="646260FA"/>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nsid w:val="6D6C07CD"/>
    <w:multiLevelType w:val="multilevel"/>
    <w:tmpl w:val="6D6C07CD"/>
    <w:lvl w:ilvl="0">
      <w:start w:val="1"/>
      <w:numFmt w:val="lowerLetter"/>
      <w:pStyle w:val="af9"/>
      <w:lvlText w:val="%1)"/>
      <w:lvlJc w:val="left"/>
      <w:pPr>
        <w:tabs>
          <w:tab w:val="left" w:pos="839"/>
        </w:tabs>
        <w:ind w:left="839" w:hanging="419"/>
      </w:pPr>
      <w:rPr>
        <w:rFonts w:ascii="宋体" w:eastAsia="宋体" w:hint="eastAsia"/>
        <w:b w:val="0"/>
        <w:i w:val="0"/>
        <w:sz w:val="21"/>
      </w:rPr>
    </w:lvl>
    <w:lvl w:ilvl="1">
      <w:start w:val="1"/>
      <w:numFmt w:val="decimal"/>
      <w:pStyle w:val="afa"/>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9">
    <w:nsid w:val="6DBF04F4"/>
    <w:multiLevelType w:val="multilevel"/>
    <w:tmpl w:val="6DBF04F4"/>
    <w:lvl w:ilvl="0">
      <w:start w:val="1"/>
      <w:numFmt w:val="none"/>
      <w:pStyle w:val="afb"/>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E0344C4"/>
    <w:multiLevelType w:val="multilevel"/>
    <w:tmpl w:val="6E0344C4"/>
    <w:lvl w:ilvl="0">
      <w:start w:val="1"/>
      <w:numFmt w:val="lowerLetter"/>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71E06103"/>
    <w:multiLevelType w:val="multilevel"/>
    <w:tmpl w:val="71E06103"/>
    <w:lvl w:ilvl="0">
      <w:start w:val="1"/>
      <w:numFmt w:val="lowerLetter"/>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8"/>
  </w:num>
  <w:num w:numId="2">
    <w:abstractNumId w:val="2"/>
  </w:num>
  <w:num w:numId="3">
    <w:abstractNumId w:val="11"/>
  </w:num>
  <w:num w:numId="4">
    <w:abstractNumId w:val="25"/>
  </w:num>
  <w:num w:numId="5">
    <w:abstractNumId w:val="20"/>
  </w:num>
  <w:num w:numId="6">
    <w:abstractNumId w:val="27"/>
  </w:num>
  <w:num w:numId="7">
    <w:abstractNumId w:val="29"/>
  </w:num>
  <w:num w:numId="8">
    <w:abstractNumId w:val="3"/>
  </w:num>
  <w:num w:numId="9">
    <w:abstractNumId w:val="12"/>
  </w:num>
  <w:num w:numId="10">
    <w:abstractNumId w:val="28"/>
  </w:num>
  <w:num w:numId="11">
    <w:abstractNumId w:val="10"/>
  </w:num>
  <w:num w:numId="12">
    <w:abstractNumId w:val="1"/>
  </w:num>
  <w:num w:numId="13">
    <w:abstractNumId w:val="26"/>
  </w:num>
  <w:num w:numId="14">
    <w:abstractNumId w:val="22"/>
  </w:num>
  <w:num w:numId="15">
    <w:abstractNumId w:val="4"/>
  </w:num>
  <w:num w:numId="16">
    <w:abstractNumId w:val="15"/>
  </w:num>
  <w:num w:numId="17">
    <w:abstractNumId w:val="14"/>
  </w:num>
  <w:num w:numId="18">
    <w:abstractNumId w:val="5"/>
  </w:num>
  <w:num w:numId="19">
    <w:abstractNumId w:val="8"/>
  </w:num>
  <w:num w:numId="20">
    <w:abstractNumId w:val="23"/>
  </w:num>
  <w:num w:numId="21">
    <w:abstractNumId w:val="31"/>
  </w:num>
  <w:num w:numId="22">
    <w:abstractNumId w:val="30"/>
  </w:num>
  <w:num w:numId="23">
    <w:abstractNumId w:val="19"/>
  </w:num>
  <w:num w:numId="24">
    <w:abstractNumId w:val="9"/>
  </w:num>
  <w:num w:numId="25">
    <w:abstractNumId w:val="17"/>
  </w:num>
  <w:num w:numId="26">
    <w:abstractNumId w:val="24"/>
  </w:num>
  <w:num w:numId="27">
    <w:abstractNumId w:val="16"/>
  </w:num>
  <w:num w:numId="28">
    <w:abstractNumId w:val="0"/>
  </w:num>
  <w:num w:numId="29">
    <w:abstractNumId w:val="21"/>
  </w:num>
  <w:num w:numId="30">
    <w:abstractNumId w:val="6"/>
  </w:num>
  <w:num w:numId="31">
    <w:abstractNumId w:val="1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3A13"/>
    <w:rsid w:val="0000586F"/>
    <w:rsid w:val="00013D86"/>
    <w:rsid w:val="00013E02"/>
    <w:rsid w:val="0002143C"/>
    <w:rsid w:val="00025A65"/>
    <w:rsid w:val="00026236"/>
    <w:rsid w:val="00026C31"/>
    <w:rsid w:val="00027280"/>
    <w:rsid w:val="000320A7"/>
    <w:rsid w:val="00035925"/>
    <w:rsid w:val="00035D40"/>
    <w:rsid w:val="00044DEB"/>
    <w:rsid w:val="0006406F"/>
    <w:rsid w:val="00066AF6"/>
    <w:rsid w:val="00067CDF"/>
    <w:rsid w:val="00074FBE"/>
    <w:rsid w:val="00082628"/>
    <w:rsid w:val="00083A09"/>
    <w:rsid w:val="0009005E"/>
    <w:rsid w:val="00091395"/>
    <w:rsid w:val="00092857"/>
    <w:rsid w:val="000A20A9"/>
    <w:rsid w:val="000A48B1"/>
    <w:rsid w:val="000B3143"/>
    <w:rsid w:val="000C407D"/>
    <w:rsid w:val="000C6B05"/>
    <w:rsid w:val="000C6DD6"/>
    <w:rsid w:val="000C73D4"/>
    <w:rsid w:val="000D2CF3"/>
    <w:rsid w:val="000D3D4C"/>
    <w:rsid w:val="000D497B"/>
    <w:rsid w:val="000D4F51"/>
    <w:rsid w:val="000D5C69"/>
    <w:rsid w:val="000D6582"/>
    <w:rsid w:val="000D6E15"/>
    <w:rsid w:val="000D718B"/>
    <w:rsid w:val="000E0C46"/>
    <w:rsid w:val="000F030C"/>
    <w:rsid w:val="000F129C"/>
    <w:rsid w:val="00102A45"/>
    <w:rsid w:val="001056DE"/>
    <w:rsid w:val="001124C0"/>
    <w:rsid w:val="0013175F"/>
    <w:rsid w:val="0014199B"/>
    <w:rsid w:val="00141FAF"/>
    <w:rsid w:val="001512B4"/>
    <w:rsid w:val="001552EA"/>
    <w:rsid w:val="001620A5"/>
    <w:rsid w:val="00163097"/>
    <w:rsid w:val="00164E53"/>
    <w:rsid w:val="0016699D"/>
    <w:rsid w:val="00175159"/>
    <w:rsid w:val="00176208"/>
    <w:rsid w:val="0018211B"/>
    <w:rsid w:val="001840D3"/>
    <w:rsid w:val="001900F8"/>
    <w:rsid w:val="00191258"/>
    <w:rsid w:val="00192680"/>
    <w:rsid w:val="00193037"/>
    <w:rsid w:val="00193A2C"/>
    <w:rsid w:val="001A288E"/>
    <w:rsid w:val="001A3229"/>
    <w:rsid w:val="001A608F"/>
    <w:rsid w:val="001B6DC2"/>
    <w:rsid w:val="001C149C"/>
    <w:rsid w:val="001C21AC"/>
    <w:rsid w:val="001C47BA"/>
    <w:rsid w:val="001C59EA"/>
    <w:rsid w:val="001D406C"/>
    <w:rsid w:val="001D41EE"/>
    <w:rsid w:val="001E0380"/>
    <w:rsid w:val="001E13B1"/>
    <w:rsid w:val="001F3A19"/>
    <w:rsid w:val="00227275"/>
    <w:rsid w:val="00234467"/>
    <w:rsid w:val="00237D8D"/>
    <w:rsid w:val="00241DA2"/>
    <w:rsid w:val="00245EDC"/>
    <w:rsid w:val="00247FEE"/>
    <w:rsid w:val="00250E7D"/>
    <w:rsid w:val="002565D5"/>
    <w:rsid w:val="002621B4"/>
    <w:rsid w:val="002622C0"/>
    <w:rsid w:val="002778AE"/>
    <w:rsid w:val="0028269A"/>
    <w:rsid w:val="00283590"/>
    <w:rsid w:val="00286973"/>
    <w:rsid w:val="002929BD"/>
    <w:rsid w:val="00294E70"/>
    <w:rsid w:val="002A1924"/>
    <w:rsid w:val="002A3C4D"/>
    <w:rsid w:val="002A7420"/>
    <w:rsid w:val="002B0F12"/>
    <w:rsid w:val="002B1308"/>
    <w:rsid w:val="002B25A0"/>
    <w:rsid w:val="002B4554"/>
    <w:rsid w:val="002B6601"/>
    <w:rsid w:val="002C72D8"/>
    <w:rsid w:val="002D11FA"/>
    <w:rsid w:val="002D5EA5"/>
    <w:rsid w:val="002E0DDF"/>
    <w:rsid w:val="002E2864"/>
    <w:rsid w:val="002E2906"/>
    <w:rsid w:val="002E363B"/>
    <w:rsid w:val="002E5635"/>
    <w:rsid w:val="002E64C3"/>
    <w:rsid w:val="002E6A2C"/>
    <w:rsid w:val="002F1D8C"/>
    <w:rsid w:val="002F21DA"/>
    <w:rsid w:val="002F60F1"/>
    <w:rsid w:val="00301CDC"/>
    <w:rsid w:val="00301F39"/>
    <w:rsid w:val="00325926"/>
    <w:rsid w:val="00327A8A"/>
    <w:rsid w:val="0033496B"/>
    <w:rsid w:val="00335EA6"/>
    <w:rsid w:val="00336610"/>
    <w:rsid w:val="00343F73"/>
    <w:rsid w:val="00345060"/>
    <w:rsid w:val="0035261F"/>
    <w:rsid w:val="0035323B"/>
    <w:rsid w:val="003539AB"/>
    <w:rsid w:val="003609D2"/>
    <w:rsid w:val="00361FFB"/>
    <w:rsid w:val="00363F22"/>
    <w:rsid w:val="003730FD"/>
    <w:rsid w:val="00375564"/>
    <w:rsid w:val="00383191"/>
    <w:rsid w:val="00386DED"/>
    <w:rsid w:val="003912E7"/>
    <w:rsid w:val="00392FF0"/>
    <w:rsid w:val="00393947"/>
    <w:rsid w:val="003A2275"/>
    <w:rsid w:val="003A6A4F"/>
    <w:rsid w:val="003A7088"/>
    <w:rsid w:val="003B00DF"/>
    <w:rsid w:val="003B1275"/>
    <w:rsid w:val="003B1778"/>
    <w:rsid w:val="003B2F7E"/>
    <w:rsid w:val="003C11CB"/>
    <w:rsid w:val="003C12EF"/>
    <w:rsid w:val="003C75F3"/>
    <w:rsid w:val="003C78A3"/>
    <w:rsid w:val="003E1867"/>
    <w:rsid w:val="003E5729"/>
    <w:rsid w:val="003F4EE0"/>
    <w:rsid w:val="00402153"/>
    <w:rsid w:val="00402FC1"/>
    <w:rsid w:val="00425082"/>
    <w:rsid w:val="004252DA"/>
    <w:rsid w:val="00431DEB"/>
    <w:rsid w:val="00436260"/>
    <w:rsid w:val="00446B29"/>
    <w:rsid w:val="004539C0"/>
    <w:rsid w:val="00453F9A"/>
    <w:rsid w:val="00457309"/>
    <w:rsid w:val="00471E91"/>
    <w:rsid w:val="00474675"/>
    <w:rsid w:val="0047470C"/>
    <w:rsid w:val="004A35F9"/>
    <w:rsid w:val="004B24C1"/>
    <w:rsid w:val="004C292F"/>
    <w:rsid w:val="004C620C"/>
    <w:rsid w:val="004F4462"/>
    <w:rsid w:val="00510280"/>
    <w:rsid w:val="00513106"/>
    <w:rsid w:val="00513D73"/>
    <w:rsid w:val="00514A43"/>
    <w:rsid w:val="005174E5"/>
    <w:rsid w:val="00522393"/>
    <w:rsid w:val="00522620"/>
    <w:rsid w:val="00525656"/>
    <w:rsid w:val="00534C02"/>
    <w:rsid w:val="0054264B"/>
    <w:rsid w:val="00543786"/>
    <w:rsid w:val="005533D7"/>
    <w:rsid w:val="0055671F"/>
    <w:rsid w:val="005703DE"/>
    <w:rsid w:val="00572DCC"/>
    <w:rsid w:val="00575EC7"/>
    <w:rsid w:val="0058464E"/>
    <w:rsid w:val="00593B48"/>
    <w:rsid w:val="005A01CB"/>
    <w:rsid w:val="005A2387"/>
    <w:rsid w:val="005A58FF"/>
    <w:rsid w:val="005A5EAF"/>
    <w:rsid w:val="005A64C0"/>
    <w:rsid w:val="005B3C11"/>
    <w:rsid w:val="005B57CC"/>
    <w:rsid w:val="005C1C28"/>
    <w:rsid w:val="005C6DB5"/>
    <w:rsid w:val="005C6E73"/>
    <w:rsid w:val="005E19E7"/>
    <w:rsid w:val="005F0D35"/>
    <w:rsid w:val="0061716C"/>
    <w:rsid w:val="006243A1"/>
    <w:rsid w:val="006253C4"/>
    <w:rsid w:val="006273EF"/>
    <w:rsid w:val="00632E56"/>
    <w:rsid w:val="0063317D"/>
    <w:rsid w:val="00635CBA"/>
    <w:rsid w:val="006402B5"/>
    <w:rsid w:val="0064338B"/>
    <w:rsid w:val="00646542"/>
    <w:rsid w:val="006504F4"/>
    <w:rsid w:val="006523D8"/>
    <w:rsid w:val="00654BC9"/>
    <w:rsid w:val="006552FD"/>
    <w:rsid w:val="00660A55"/>
    <w:rsid w:val="00663AF3"/>
    <w:rsid w:val="00666B6C"/>
    <w:rsid w:val="0067026C"/>
    <w:rsid w:val="00682682"/>
    <w:rsid w:val="00682702"/>
    <w:rsid w:val="00682CAE"/>
    <w:rsid w:val="00683D44"/>
    <w:rsid w:val="00692368"/>
    <w:rsid w:val="006A2EBC"/>
    <w:rsid w:val="006A5EA0"/>
    <w:rsid w:val="006A783B"/>
    <w:rsid w:val="006A7B33"/>
    <w:rsid w:val="006B4E13"/>
    <w:rsid w:val="006B75DD"/>
    <w:rsid w:val="006C4587"/>
    <w:rsid w:val="006C67E0"/>
    <w:rsid w:val="006C682A"/>
    <w:rsid w:val="006C7ABA"/>
    <w:rsid w:val="006D0D60"/>
    <w:rsid w:val="006D1122"/>
    <w:rsid w:val="006D3C00"/>
    <w:rsid w:val="006D6CF4"/>
    <w:rsid w:val="006E131C"/>
    <w:rsid w:val="006E3675"/>
    <w:rsid w:val="006E4A7F"/>
    <w:rsid w:val="00704DF6"/>
    <w:rsid w:val="0070651C"/>
    <w:rsid w:val="007132A3"/>
    <w:rsid w:val="00716421"/>
    <w:rsid w:val="00724EFB"/>
    <w:rsid w:val="007266F1"/>
    <w:rsid w:val="0074109B"/>
    <w:rsid w:val="007419C3"/>
    <w:rsid w:val="00744F22"/>
    <w:rsid w:val="007467A7"/>
    <w:rsid w:val="007469DD"/>
    <w:rsid w:val="0074741B"/>
    <w:rsid w:val="0074759E"/>
    <w:rsid w:val="007478EA"/>
    <w:rsid w:val="0075415C"/>
    <w:rsid w:val="00763502"/>
    <w:rsid w:val="007655F5"/>
    <w:rsid w:val="00766D77"/>
    <w:rsid w:val="0079115C"/>
    <w:rsid w:val="007913AB"/>
    <w:rsid w:val="007914F7"/>
    <w:rsid w:val="007A00E1"/>
    <w:rsid w:val="007B1257"/>
    <w:rsid w:val="007B1625"/>
    <w:rsid w:val="007B318B"/>
    <w:rsid w:val="007B5871"/>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2602"/>
    <w:rsid w:val="00813FEC"/>
    <w:rsid w:val="00817A00"/>
    <w:rsid w:val="00827435"/>
    <w:rsid w:val="0083378F"/>
    <w:rsid w:val="00835DB3"/>
    <w:rsid w:val="0083617B"/>
    <w:rsid w:val="008371BD"/>
    <w:rsid w:val="0084024F"/>
    <w:rsid w:val="00845D49"/>
    <w:rsid w:val="008504A8"/>
    <w:rsid w:val="0085282E"/>
    <w:rsid w:val="0087198C"/>
    <w:rsid w:val="00872C1F"/>
    <w:rsid w:val="00873B42"/>
    <w:rsid w:val="00875F4D"/>
    <w:rsid w:val="008856D8"/>
    <w:rsid w:val="00890EA6"/>
    <w:rsid w:val="00892E82"/>
    <w:rsid w:val="008A2DC1"/>
    <w:rsid w:val="008C1B58"/>
    <w:rsid w:val="008C39AE"/>
    <w:rsid w:val="008C590D"/>
    <w:rsid w:val="008E031B"/>
    <w:rsid w:val="008E7029"/>
    <w:rsid w:val="008E7EF6"/>
    <w:rsid w:val="008F1F98"/>
    <w:rsid w:val="008F1FD5"/>
    <w:rsid w:val="008F6758"/>
    <w:rsid w:val="009040DD"/>
    <w:rsid w:val="00905B47"/>
    <w:rsid w:val="0091331C"/>
    <w:rsid w:val="009279DE"/>
    <w:rsid w:val="00927CA6"/>
    <w:rsid w:val="00930116"/>
    <w:rsid w:val="009348C0"/>
    <w:rsid w:val="0094212C"/>
    <w:rsid w:val="00951CC5"/>
    <w:rsid w:val="00954689"/>
    <w:rsid w:val="009617C9"/>
    <w:rsid w:val="00961C93"/>
    <w:rsid w:val="00965324"/>
    <w:rsid w:val="0097091E"/>
    <w:rsid w:val="00974E61"/>
    <w:rsid w:val="00975177"/>
    <w:rsid w:val="009760D3"/>
    <w:rsid w:val="00977123"/>
    <w:rsid w:val="00977132"/>
    <w:rsid w:val="00981A4B"/>
    <w:rsid w:val="00982501"/>
    <w:rsid w:val="009877D3"/>
    <w:rsid w:val="0099033F"/>
    <w:rsid w:val="00994E8F"/>
    <w:rsid w:val="009951DC"/>
    <w:rsid w:val="009959BB"/>
    <w:rsid w:val="00997158"/>
    <w:rsid w:val="009A3A7C"/>
    <w:rsid w:val="009A6FB8"/>
    <w:rsid w:val="009B2ADB"/>
    <w:rsid w:val="009B603A"/>
    <w:rsid w:val="009C2D0E"/>
    <w:rsid w:val="009C3DAC"/>
    <w:rsid w:val="009C42E0"/>
    <w:rsid w:val="009D5362"/>
    <w:rsid w:val="009E1415"/>
    <w:rsid w:val="009E3A42"/>
    <w:rsid w:val="009E6116"/>
    <w:rsid w:val="009F683D"/>
    <w:rsid w:val="00A02E43"/>
    <w:rsid w:val="00A065F9"/>
    <w:rsid w:val="00A07F34"/>
    <w:rsid w:val="00A22154"/>
    <w:rsid w:val="00A25C38"/>
    <w:rsid w:val="00A260EA"/>
    <w:rsid w:val="00A36BBE"/>
    <w:rsid w:val="00A4307A"/>
    <w:rsid w:val="00A47EBB"/>
    <w:rsid w:val="00A515D7"/>
    <w:rsid w:val="00A51CDD"/>
    <w:rsid w:val="00A56C39"/>
    <w:rsid w:val="00A6089F"/>
    <w:rsid w:val="00A6730D"/>
    <w:rsid w:val="00A71625"/>
    <w:rsid w:val="00A71B9B"/>
    <w:rsid w:val="00A751C7"/>
    <w:rsid w:val="00A81FED"/>
    <w:rsid w:val="00A87844"/>
    <w:rsid w:val="00AA038C"/>
    <w:rsid w:val="00AA6B04"/>
    <w:rsid w:val="00AA7A09"/>
    <w:rsid w:val="00AB3B50"/>
    <w:rsid w:val="00AB6080"/>
    <w:rsid w:val="00AC05B1"/>
    <w:rsid w:val="00AC1C10"/>
    <w:rsid w:val="00AC73F8"/>
    <w:rsid w:val="00AD25D1"/>
    <w:rsid w:val="00AD356C"/>
    <w:rsid w:val="00AE2914"/>
    <w:rsid w:val="00AE6D15"/>
    <w:rsid w:val="00B0097E"/>
    <w:rsid w:val="00B04182"/>
    <w:rsid w:val="00B07AE3"/>
    <w:rsid w:val="00B07F8D"/>
    <w:rsid w:val="00B11430"/>
    <w:rsid w:val="00B15A84"/>
    <w:rsid w:val="00B353EB"/>
    <w:rsid w:val="00B439C4"/>
    <w:rsid w:val="00B4535E"/>
    <w:rsid w:val="00B52A8C"/>
    <w:rsid w:val="00B636A8"/>
    <w:rsid w:val="00B665C6"/>
    <w:rsid w:val="00B80568"/>
    <w:rsid w:val="00B805AF"/>
    <w:rsid w:val="00B80C7A"/>
    <w:rsid w:val="00B83F8F"/>
    <w:rsid w:val="00B869EC"/>
    <w:rsid w:val="00B9397A"/>
    <w:rsid w:val="00B9633D"/>
    <w:rsid w:val="00BA0B75"/>
    <w:rsid w:val="00BA2EBE"/>
    <w:rsid w:val="00BB0F28"/>
    <w:rsid w:val="00BB458A"/>
    <w:rsid w:val="00BD00D3"/>
    <w:rsid w:val="00BD1659"/>
    <w:rsid w:val="00BD3AA9"/>
    <w:rsid w:val="00BD4244"/>
    <w:rsid w:val="00BD4A18"/>
    <w:rsid w:val="00BD6363"/>
    <w:rsid w:val="00BD6DB2"/>
    <w:rsid w:val="00BE11CF"/>
    <w:rsid w:val="00BE21AB"/>
    <w:rsid w:val="00BE55CB"/>
    <w:rsid w:val="00BF617A"/>
    <w:rsid w:val="00BF6A3B"/>
    <w:rsid w:val="00BF6FCE"/>
    <w:rsid w:val="00C0379D"/>
    <w:rsid w:val="00C03931"/>
    <w:rsid w:val="00C05FE3"/>
    <w:rsid w:val="00C0762A"/>
    <w:rsid w:val="00C10153"/>
    <w:rsid w:val="00C2136D"/>
    <w:rsid w:val="00C214EE"/>
    <w:rsid w:val="00C2314B"/>
    <w:rsid w:val="00C23C4C"/>
    <w:rsid w:val="00C23D9E"/>
    <w:rsid w:val="00C24971"/>
    <w:rsid w:val="00C262A5"/>
    <w:rsid w:val="00C26BE5"/>
    <w:rsid w:val="00C26E4D"/>
    <w:rsid w:val="00C27909"/>
    <w:rsid w:val="00C27B03"/>
    <w:rsid w:val="00C314E1"/>
    <w:rsid w:val="00C34397"/>
    <w:rsid w:val="00C3788B"/>
    <w:rsid w:val="00C4095D"/>
    <w:rsid w:val="00C41393"/>
    <w:rsid w:val="00C474A7"/>
    <w:rsid w:val="00C51746"/>
    <w:rsid w:val="00C55272"/>
    <w:rsid w:val="00C601D2"/>
    <w:rsid w:val="00C6240D"/>
    <w:rsid w:val="00C65BCC"/>
    <w:rsid w:val="00C66970"/>
    <w:rsid w:val="00C66BA6"/>
    <w:rsid w:val="00C8691C"/>
    <w:rsid w:val="00C92764"/>
    <w:rsid w:val="00CA168A"/>
    <w:rsid w:val="00CA357E"/>
    <w:rsid w:val="00CA44F9"/>
    <w:rsid w:val="00CA4A69"/>
    <w:rsid w:val="00CB702C"/>
    <w:rsid w:val="00CC3E0C"/>
    <w:rsid w:val="00CC58D3"/>
    <w:rsid w:val="00CC784D"/>
    <w:rsid w:val="00CF5698"/>
    <w:rsid w:val="00D0337B"/>
    <w:rsid w:val="00D079B2"/>
    <w:rsid w:val="00D114E9"/>
    <w:rsid w:val="00D216FA"/>
    <w:rsid w:val="00D23418"/>
    <w:rsid w:val="00D36752"/>
    <w:rsid w:val="00D368F6"/>
    <w:rsid w:val="00D429C6"/>
    <w:rsid w:val="00D47748"/>
    <w:rsid w:val="00D54CC3"/>
    <w:rsid w:val="00D6041A"/>
    <w:rsid w:val="00D61538"/>
    <w:rsid w:val="00D633EB"/>
    <w:rsid w:val="00D82FF7"/>
    <w:rsid w:val="00D847FE"/>
    <w:rsid w:val="00D964EA"/>
    <w:rsid w:val="00D966D0"/>
    <w:rsid w:val="00DA0C59"/>
    <w:rsid w:val="00DA3991"/>
    <w:rsid w:val="00DA57FE"/>
    <w:rsid w:val="00DB0990"/>
    <w:rsid w:val="00DB7E6C"/>
    <w:rsid w:val="00DD35D2"/>
    <w:rsid w:val="00DD3B35"/>
    <w:rsid w:val="00DD5A29"/>
    <w:rsid w:val="00DD5D9D"/>
    <w:rsid w:val="00DE35CB"/>
    <w:rsid w:val="00DF21E9"/>
    <w:rsid w:val="00E00F14"/>
    <w:rsid w:val="00E04BEF"/>
    <w:rsid w:val="00E04E20"/>
    <w:rsid w:val="00E06386"/>
    <w:rsid w:val="00E069D1"/>
    <w:rsid w:val="00E24EB4"/>
    <w:rsid w:val="00E320ED"/>
    <w:rsid w:val="00E33AFB"/>
    <w:rsid w:val="00E34218"/>
    <w:rsid w:val="00E46282"/>
    <w:rsid w:val="00E5216E"/>
    <w:rsid w:val="00E60343"/>
    <w:rsid w:val="00E82344"/>
    <w:rsid w:val="00E84C82"/>
    <w:rsid w:val="00E84D64"/>
    <w:rsid w:val="00E86779"/>
    <w:rsid w:val="00E87408"/>
    <w:rsid w:val="00E914C4"/>
    <w:rsid w:val="00E934F5"/>
    <w:rsid w:val="00E965E0"/>
    <w:rsid w:val="00E96961"/>
    <w:rsid w:val="00EA72EC"/>
    <w:rsid w:val="00EB11CB"/>
    <w:rsid w:val="00EB275A"/>
    <w:rsid w:val="00EB3203"/>
    <w:rsid w:val="00EB786A"/>
    <w:rsid w:val="00EC1578"/>
    <w:rsid w:val="00EC1C72"/>
    <w:rsid w:val="00EC3CC9"/>
    <w:rsid w:val="00EC57AE"/>
    <w:rsid w:val="00EC680A"/>
    <w:rsid w:val="00EE2BED"/>
    <w:rsid w:val="00EE374B"/>
    <w:rsid w:val="00F01406"/>
    <w:rsid w:val="00F11BB5"/>
    <w:rsid w:val="00F1417B"/>
    <w:rsid w:val="00F2030B"/>
    <w:rsid w:val="00F34B99"/>
    <w:rsid w:val="00F3669C"/>
    <w:rsid w:val="00F52DAB"/>
    <w:rsid w:val="00F543F0"/>
    <w:rsid w:val="00F81D29"/>
    <w:rsid w:val="00F91C4D"/>
    <w:rsid w:val="00F92FD9"/>
    <w:rsid w:val="00FA0EC9"/>
    <w:rsid w:val="00FA6684"/>
    <w:rsid w:val="00FA731E"/>
    <w:rsid w:val="00FB2B38"/>
    <w:rsid w:val="00FC6358"/>
    <w:rsid w:val="00FD01CF"/>
    <w:rsid w:val="00FD18E4"/>
    <w:rsid w:val="00FD320D"/>
    <w:rsid w:val="00FE23DE"/>
    <w:rsid w:val="00FF52E5"/>
    <w:rsid w:val="00FF7CE2"/>
    <w:rsid w:val="2E6240AA"/>
    <w:rsid w:val="36804F4D"/>
    <w:rsid w:val="5F97486D"/>
    <w:rsid w:val="60F07C19"/>
    <w:rsid w:val="739145AB"/>
    <w:rsid w:val="763876AE"/>
    <w:rsid w:val="7D182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footnote text" w:qFormat="1"/>
    <w:lsdException w:name="annotation text" w:qFormat="1"/>
    <w:lsdException w:name="footer" w:qFormat="1"/>
    <w:lsdException w:name="index heading" w:qFormat="1"/>
    <w:lsdException w:name="caption" w:qFormat="1"/>
    <w:lsdException w:name="footnote reference" w:semiHidden="1" w:qFormat="1"/>
    <w:lsdException w:name="annotation reference" w:qFormat="1"/>
    <w:lsdException w:name="page number" w:qFormat="1"/>
    <w:lsdException w:name="endnote reference" w:semiHidden="1" w:qFormat="1"/>
    <w:lsdException w:name="endnote text" w:semiHidden="1" w:qFormat="1"/>
    <w:lsdException w:name="Title" w:qFormat="1"/>
    <w:lsdException w:name="Default Paragraph Font"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c">
    <w:name w:val="Normal"/>
    <w:qFormat/>
    <w:pPr>
      <w:widowControl w:val="0"/>
      <w:jc w:val="both"/>
    </w:pPr>
    <w:rPr>
      <w:kern w:val="2"/>
      <w:sz w:val="21"/>
      <w:szCs w:val="24"/>
    </w:rPr>
  </w:style>
  <w:style w:type="character" w:default="1" w:styleId="afd">
    <w:name w:val="Default Paragraph Font"/>
    <w:uiPriority w:val="1"/>
    <w:semiHidden/>
    <w:unhideWhenUsed/>
  </w:style>
  <w:style w:type="table" w:default="1" w:styleId="afe">
    <w:name w:val="Normal Table"/>
    <w:uiPriority w:val="99"/>
    <w:semiHidden/>
    <w:unhideWhenUsed/>
    <w:tblPr>
      <w:tblInd w:w="0" w:type="dxa"/>
      <w:tblCellMar>
        <w:top w:w="0" w:type="dxa"/>
        <w:left w:w="108" w:type="dxa"/>
        <w:bottom w:w="0" w:type="dxa"/>
        <w:right w:w="108" w:type="dxa"/>
      </w:tblCellMar>
    </w:tblPr>
  </w:style>
  <w:style w:type="numbering" w:default="1" w:styleId="aff">
    <w:name w:val="No List"/>
    <w:uiPriority w:val="99"/>
    <w:semiHidden/>
    <w:unhideWhenUsed/>
  </w:style>
  <w:style w:type="paragraph" w:styleId="aff0">
    <w:name w:val="annotation subject"/>
    <w:basedOn w:val="aff1"/>
    <w:next w:val="aff1"/>
    <w:link w:val="Char"/>
    <w:qFormat/>
    <w:rPr>
      <w:b/>
      <w:bCs/>
    </w:rPr>
  </w:style>
  <w:style w:type="paragraph" w:styleId="aff1">
    <w:name w:val="annotation text"/>
    <w:basedOn w:val="afc"/>
    <w:link w:val="Char0"/>
    <w:qFormat/>
    <w:pPr>
      <w:jc w:val="left"/>
    </w:pPr>
  </w:style>
  <w:style w:type="paragraph" w:styleId="7">
    <w:name w:val="toc 7"/>
    <w:basedOn w:val="afc"/>
    <w:next w:val="afc"/>
    <w:semiHidden/>
    <w:qFormat/>
    <w:pPr>
      <w:tabs>
        <w:tab w:val="right" w:leader="dot" w:pos="9241"/>
      </w:tabs>
      <w:ind w:firstLineChars="500" w:firstLine="505"/>
      <w:jc w:val="left"/>
    </w:pPr>
    <w:rPr>
      <w:rFonts w:ascii="宋体"/>
      <w:szCs w:val="21"/>
    </w:rPr>
  </w:style>
  <w:style w:type="paragraph" w:styleId="8">
    <w:name w:val="index 8"/>
    <w:basedOn w:val="afc"/>
    <w:next w:val="afc"/>
    <w:pPr>
      <w:ind w:left="1680" w:hanging="210"/>
      <w:jc w:val="left"/>
    </w:pPr>
    <w:rPr>
      <w:rFonts w:ascii="Calibri" w:hAnsi="Calibri"/>
      <w:sz w:val="20"/>
      <w:szCs w:val="20"/>
    </w:rPr>
  </w:style>
  <w:style w:type="paragraph" w:styleId="aff2">
    <w:name w:val="caption"/>
    <w:basedOn w:val="afc"/>
    <w:next w:val="afc"/>
    <w:qFormat/>
    <w:pPr>
      <w:spacing w:before="152" w:after="160"/>
    </w:pPr>
    <w:rPr>
      <w:rFonts w:ascii="Arial" w:eastAsia="黑体" w:hAnsi="Arial" w:cs="Arial"/>
      <w:sz w:val="20"/>
      <w:szCs w:val="20"/>
    </w:rPr>
  </w:style>
  <w:style w:type="paragraph" w:styleId="5">
    <w:name w:val="index 5"/>
    <w:basedOn w:val="afc"/>
    <w:next w:val="afc"/>
    <w:qFormat/>
    <w:pPr>
      <w:ind w:left="1050" w:hanging="210"/>
      <w:jc w:val="left"/>
    </w:pPr>
    <w:rPr>
      <w:rFonts w:ascii="Calibri" w:hAnsi="Calibri"/>
      <w:sz w:val="20"/>
      <w:szCs w:val="20"/>
    </w:rPr>
  </w:style>
  <w:style w:type="paragraph" w:styleId="aff3">
    <w:name w:val="Document Map"/>
    <w:basedOn w:val="afc"/>
    <w:semiHidden/>
    <w:qFormat/>
    <w:pPr>
      <w:shd w:val="clear" w:color="auto" w:fill="000080"/>
    </w:pPr>
  </w:style>
  <w:style w:type="paragraph" w:styleId="6">
    <w:name w:val="index 6"/>
    <w:basedOn w:val="afc"/>
    <w:next w:val="afc"/>
    <w:qFormat/>
    <w:pPr>
      <w:ind w:left="1260" w:hanging="210"/>
      <w:jc w:val="left"/>
    </w:pPr>
    <w:rPr>
      <w:rFonts w:ascii="Calibri" w:hAnsi="Calibri"/>
      <w:sz w:val="20"/>
      <w:szCs w:val="20"/>
    </w:rPr>
  </w:style>
  <w:style w:type="paragraph" w:styleId="4">
    <w:name w:val="index 4"/>
    <w:basedOn w:val="afc"/>
    <w:next w:val="afc"/>
    <w:qFormat/>
    <w:pPr>
      <w:ind w:left="840" w:hanging="210"/>
      <w:jc w:val="left"/>
    </w:pPr>
    <w:rPr>
      <w:rFonts w:ascii="Calibri" w:hAnsi="Calibri"/>
      <w:sz w:val="20"/>
      <w:szCs w:val="20"/>
    </w:rPr>
  </w:style>
  <w:style w:type="paragraph" w:styleId="50">
    <w:name w:val="toc 5"/>
    <w:basedOn w:val="afc"/>
    <w:next w:val="afc"/>
    <w:semiHidden/>
    <w:qFormat/>
    <w:pPr>
      <w:tabs>
        <w:tab w:val="right" w:leader="dot" w:pos="9241"/>
      </w:tabs>
      <w:ind w:firstLineChars="300" w:firstLine="300"/>
      <w:jc w:val="left"/>
    </w:pPr>
    <w:rPr>
      <w:rFonts w:ascii="宋体"/>
      <w:szCs w:val="21"/>
    </w:rPr>
  </w:style>
  <w:style w:type="paragraph" w:styleId="3">
    <w:name w:val="toc 3"/>
    <w:basedOn w:val="afc"/>
    <w:next w:val="afc"/>
    <w:semiHidden/>
    <w:qFormat/>
    <w:pPr>
      <w:tabs>
        <w:tab w:val="right" w:leader="dot" w:pos="9241"/>
      </w:tabs>
      <w:ind w:firstLineChars="100" w:firstLine="102"/>
      <w:jc w:val="left"/>
    </w:pPr>
    <w:rPr>
      <w:rFonts w:ascii="宋体"/>
      <w:szCs w:val="21"/>
    </w:rPr>
  </w:style>
  <w:style w:type="paragraph" w:styleId="80">
    <w:name w:val="toc 8"/>
    <w:basedOn w:val="afc"/>
    <w:next w:val="afc"/>
    <w:semiHidden/>
    <w:pPr>
      <w:tabs>
        <w:tab w:val="right" w:leader="dot" w:pos="9241"/>
      </w:tabs>
      <w:ind w:firstLineChars="600" w:firstLine="607"/>
      <w:jc w:val="left"/>
    </w:pPr>
    <w:rPr>
      <w:rFonts w:ascii="宋体"/>
      <w:szCs w:val="21"/>
    </w:rPr>
  </w:style>
  <w:style w:type="paragraph" w:styleId="30">
    <w:name w:val="index 3"/>
    <w:basedOn w:val="afc"/>
    <w:next w:val="afc"/>
    <w:qFormat/>
    <w:pPr>
      <w:ind w:left="630" w:hanging="210"/>
      <w:jc w:val="left"/>
    </w:pPr>
    <w:rPr>
      <w:rFonts w:ascii="Calibri" w:hAnsi="Calibri"/>
      <w:sz w:val="20"/>
      <w:szCs w:val="20"/>
    </w:rPr>
  </w:style>
  <w:style w:type="paragraph" w:styleId="aff4">
    <w:name w:val="endnote text"/>
    <w:basedOn w:val="afc"/>
    <w:semiHidden/>
    <w:qFormat/>
    <w:pPr>
      <w:snapToGrid w:val="0"/>
      <w:jc w:val="left"/>
    </w:pPr>
  </w:style>
  <w:style w:type="paragraph" w:styleId="aff5">
    <w:name w:val="Balloon Text"/>
    <w:basedOn w:val="afc"/>
    <w:link w:val="Char1"/>
    <w:qFormat/>
    <w:rPr>
      <w:sz w:val="18"/>
      <w:szCs w:val="18"/>
    </w:rPr>
  </w:style>
  <w:style w:type="paragraph" w:styleId="aff6">
    <w:name w:val="footer"/>
    <w:basedOn w:val="afc"/>
    <w:qFormat/>
    <w:pPr>
      <w:snapToGrid w:val="0"/>
      <w:ind w:rightChars="100" w:right="210"/>
      <w:jc w:val="right"/>
    </w:pPr>
    <w:rPr>
      <w:sz w:val="18"/>
      <w:szCs w:val="18"/>
    </w:rPr>
  </w:style>
  <w:style w:type="paragraph" w:styleId="aff7">
    <w:name w:val="header"/>
    <w:basedOn w:val="afc"/>
    <w:pPr>
      <w:snapToGrid w:val="0"/>
      <w:jc w:val="left"/>
    </w:pPr>
    <w:rPr>
      <w:sz w:val="18"/>
      <w:szCs w:val="18"/>
    </w:rPr>
  </w:style>
  <w:style w:type="paragraph" w:styleId="1">
    <w:name w:val="toc 1"/>
    <w:basedOn w:val="afc"/>
    <w:next w:val="afc"/>
    <w:uiPriority w:val="39"/>
    <w:qFormat/>
    <w:pPr>
      <w:tabs>
        <w:tab w:val="right" w:leader="dot" w:pos="9241"/>
      </w:tabs>
      <w:spacing w:beforeLines="25" w:before="25" w:afterLines="25" w:after="25"/>
      <w:jc w:val="left"/>
    </w:pPr>
    <w:rPr>
      <w:rFonts w:ascii="宋体"/>
      <w:szCs w:val="21"/>
    </w:rPr>
  </w:style>
  <w:style w:type="paragraph" w:styleId="40">
    <w:name w:val="toc 4"/>
    <w:basedOn w:val="afc"/>
    <w:next w:val="afc"/>
    <w:semiHidden/>
    <w:qFormat/>
    <w:pPr>
      <w:tabs>
        <w:tab w:val="right" w:leader="dot" w:pos="9241"/>
      </w:tabs>
      <w:ind w:firstLineChars="200" w:firstLine="198"/>
      <w:jc w:val="left"/>
    </w:pPr>
    <w:rPr>
      <w:rFonts w:ascii="宋体"/>
      <w:szCs w:val="21"/>
    </w:rPr>
  </w:style>
  <w:style w:type="paragraph" w:styleId="aff8">
    <w:name w:val="index heading"/>
    <w:basedOn w:val="afc"/>
    <w:next w:val="10"/>
    <w:qFormat/>
    <w:pPr>
      <w:spacing w:before="120" w:after="120"/>
      <w:jc w:val="center"/>
    </w:pPr>
    <w:rPr>
      <w:rFonts w:ascii="Calibri" w:hAnsi="Calibri"/>
      <w:b/>
      <w:bCs/>
      <w:iCs/>
      <w:szCs w:val="20"/>
    </w:rPr>
  </w:style>
  <w:style w:type="paragraph" w:styleId="10">
    <w:name w:val="index 1"/>
    <w:basedOn w:val="afc"/>
    <w:next w:val="aff9"/>
    <w:qFormat/>
    <w:pPr>
      <w:tabs>
        <w:tab w:val="right" w:leader="dot" w:pos="9299"/>
      </w:tabs>
      <w:jc w:val="left"/>
    </w:pPr>
    <w:rPr>
      <w:rFonts w:ascii="宋体"/>
      <w:szCs w:val="21"/>
    </w:rPr>
  </w:style>
  <w:style w:type="paragraph" w:customStyle="1" w:styleId="aff9">
    <w:name w:val="段"/>
    <w:link w:val="Char2"/>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c"/>
    <w:qFormat/>
    <w:pPr>
      <w:numPr>
        <w:numId w:val="1"/>
      </w:numPr>
      <w:snapToGrid w:val="0"/>
      <w:jc w:val="left"/>
    </w:pPr>
    <w:rPr>
      <w:rFonts w:ascii="宋体"/>
      <w:sz w:val="18"/>
      <w:szCs w:val="18"/>
    </w:rPr>
  </w:style>
  <w:style w:type="paragraph" w:styleId="60">
    <w:name w:val="toc 6"/>
    <w:basedOn w:val="afc"/>
    <w:next w:val="afc"/>
    <w:semiHidden/>
    <w:qFormat/>
    <w:pPr>
      <w:tabs>
        <w:tab w:val="right" w:leader="dot" w:pos="9241"/>
      </w:tabs>
      <w:ind w:firstLineChars="400" w:firstLine="403"/>
      <w:jc w:val="left"/>
    </w:pPr>
    <w:rPr>
      <w:rFonts w:ascii="宋体"/>
      <w:szCs w:val="21"/>
    </w:rPr>
  </w:style>
  <w:style w:type="paragraph" w:styleId="70">
    <w:name w:val="index 7"/>
    <w:basedOn w:val="afc"/>
    <w:next w:val="afc"/>
    <w:qFormat/>
    <w:pPr>
      <w:ind w:left="1470" w:hanging="210"/>
      <w:jc w:val="left"/>
    </w:pPr>
    <w:rPr>
      <w:rFonts w:ascii="Calibri" w:hAnsi="Calibri"/>
      <w:sz w:val="20"/>
      <w:szCs w:val="20"/>
    </w:rPr>
  </w:style>
  <w:style w:type="paragraph" w:styleId="9">
    <w:name w:val="index 9"/>
    <w:basedOn w:val="afc"/>
    <w:next w:val="afc"/>
    <w:qFormat/>
    <w:pPr>
      <w:ind w:left="1890" w:hanging="210"/>
      <w:jc w:val="left"/>
    </w:pPr>
    <w:rPr>
      <w:rFonts w:ascii="Calibri" w:hAnsi="Calibri"/>
      <w:sz w:val="20"/>
      <w:szCs w:val="20"/>
    </w:rPr>
  </w:style>
  <w:style w:type="paragraph" w:styleId="2">
    <w:name w:val="toc 2"/>
    <w:basedOn w:val="afc"/>
    <w:next w:val="afc"/>
    <w:semiHidden/>
    <w:qFormat/>
    <w:pPr>
      <w:tabs>
        <w:tab w:val="right" w:leader="dot" w:pos="9241"/>
      </w:tabs>
    </w:pPr>
    <w:rPr>
      <w:rFonts w:ascii="宋体"/>
      <w:szCs w:val="21"/>
    </w:rPr>
  </w:style>
  <w:style w:type="paragraph" w:styleId="90">
    <w:name w:val="toc 9"/>
    <w:basedOn w:val="afc"/>
    <w:next w:val="afc"/>
    <w:semiHidden/>
    <w:qFormat/>
    <w:pPr>
      <w:ind w:left="1470"/>
      <w:jc w:val="left"/>
    </w:pPr>
    <w:rPr>
      <w:sz w:val="20"/>
      <w:szCs w:val="20"/>
    </w:rPr>
  </w:style>
  <w:style w:type="paragraph" w:styleId="20">
    <w:name w:val="index 2"/>
    <w:basedOn w:val="afc"/>
    <w:next w:val="afc"/>
    <w:qFormat/>
    <w:pPr>
      <w:ind w:left="420" w:hanging="210"/>
      <w:jc w:val="left"/>
    </w:pPr>
    <w:rPr>
      <w:rFonts w:ascii="Calibri" w:hAnsi="Calibri"/>
      <w:sz w:val="20"/>
      <w:szCs w:val="20"/>
    </w:rPr>
  </w:style>
  <w:style w:type="character" w:styleId="affa">
    <w:name w:val="endnote reference"/>
    <w:semiHidden/>
    <w:qFormat/>
    <w:rPr>
      <w:vertAlign w:val="superscript"/>
    </w:rPr>
  </w:style>
  <w:style w:type="character" w:styleId="affb">
    <w:name w:val="page number"/>
    <w:qFormat/>
    <w:rPr>
      <w:rFonts w:ascii="Times New Roman" w:eastAsia="宋体" w:hAnsi="Times New Roman"/>
      <w:sz w:val="18"/>
    </w:rPr>
  </w:style>
  <w:style w:type="character" w:styleId="affc">
    <w:name w:val="FollowedHyperlink"/>
    <w:qFormat/>
    <w:rPr>
      <w:color w:val="800080"/>
      <w:u w:val="single"/>
    </w:rPr>
  </w:style>
  <w:style w:type="character" w:styleId="affd">
    <w:name w:val="Hyperlink"/>
    <w:uiPriority w:val="99"/>
    <w:qFormat/>
    <w:rPr>
      <w:color w:val="0000FF"/>
      <w:spacing w:val="0"/>
      <w:w w:val="100"/>
      <w:szCs w:val="21"/>
      <w:u w:val="single"/>
      <w:lang w:val="en-US" w:eastAsia="zh-CN"/>
    </w:rPr>
  </w:style>
  <w:style w:type="character" w:styleId="affe">
    <w:name w:val="annotation reference"/>
    <w:qFormat/>
    <w:rPr>
      <w:sz w:val="21"/>
      <w:szCs w:val="21"/>
    </w:rPr>
  </w:style>
  <w:style w:type="character" w:styleId="afff">
    <w:name w:val="footnote reference"/>
    <w:semiHidden/>
    <w:qFormat/>
    <w:rPr>
      <w:vertAlign w:val="superscript"/>
    </w:rPr>
  </w:style>
  <w:style w:type="table" w:styleId="afff0">
    <w:name w:val="Table Grid"/>
    <w:basedOn w:val="afe"/>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首示例 Char"/>
    <w:link w:val="a0"/>
    <w:qFormat/>
    <w:rPr>
      <w:rFonts w:ascii="宋体" w:hAnsi="宋体"/>
      <w:kern w:val="2"/>
      <w:sz w:val="18"/>
      <w:szCs w:val="18"/>
      <w:lang w:val="en-US" w:eastAsia="zh-CN" w:bidi="ar-SA"/>
    </w:rPr>
  </w:style>
  <w:style w:type="paragraph" w:customStyle="1" w:styleId="a0">
    <w:name w:val="首示例"/>
    <w:next w:val="aff9"/>
    <w:link w:val="Char3"/>
    <w:qFormat/>
    <w:pPr>
      <w:numPr>
        <w:numId w:val="2"/>
      </w:numPr>
      <w:tabs>
        <w:tab w:val="left" w:pos="360"/>
      </w:tabs>
      <w:ind w:firstLine="0"/>
    </w:pPr>
    <w:rPr>
      <w:rFonts w:ascii="宋体" w:hAnsi="宋体"/>
      <w:kern w:val="2"/>
      <w:sz w:val="18"/>
      <w:szCs w:val="18"/>
    </w:rPr>
  </w:style>
  <w:style w:type="character" w:customStyle="1" w:styleId="Char1">
    <w:name w:val="批注框文本 Char"/>
    <w:link w:val="aff5"/>
    <w:qFormat/>
    <w:rPr>
      <w:kern w:val="2"/>
      <w:sz w:val="18"/>
      <w:szCs w:val="18"/>
    </w:rPr>
  </w:style>
  <w:style w:type="character" w:customStyle="1" w:styleId="afff1">
    <w:name w:val="发布"/>
    <w:qFormat/>
    <w:rPr>
      <w:rFonts w:ascii="黑体" w:eastAsia="黑体"/>
      <w:spacing w:val="85"/>
      <w:w w:val="100"/>
      <w:position w:val="3"/>
      <w:sz w:val="28"/>
      <w:szCs w:val="28"/>
    </w:rPr>
  </w:style>
  <w:style w:type="character" w:customStyle="1" w:styleId="Char2">
    <w:name w:val="段 Char"/>
    <w:link w:val="aff9"/>
    <w:qFormat/>
    <w:rPr>
      <w:rFonts w:ascii="宋体"/>
      <w:sz w:val="21"/>
      <w:lang w:val="en-US" w:eastAsia="zh-CN" w:bidi="ar-SA"/>
    </w:rPr>
  </w:style>
  <w:style w:type="character" w:customStyle="1" w:styleId="Char4">
    <w:name w:val="附录公式 Char"/>
    <w:basedOn w:val="Char2"/>
    <w:link w:val="afff2"/>
    <w:qFormat/>
    <w:rPr>
      <w:rFonts w:ascii="宋体"/>
      <w:sz w:val="21"/>
      <w:lang w:val="en-US" w:eastAsia="zh-CN" w:bidi="ar-SA"/>
    </w:rPr>
  </w:style>
  <w:style w:type="paragraph" w:customStyle="1" w:styleId="afff2">
    <w:name w:val="附录公式"/>
    <w:basedOn w:val="aff9"/>
    <w:next w:val="aff9"/>
    <w:link w:val="Char4"/>
    <w:qFormat/>
  </w:style>
  <w:style w:type="paragraph" w:customStyle="1" w:styleId="afff3">
    <w:name w:val="五级无"/>
    <w:basedOn w:val="afff4"/>
    <w:qFormat/>
    <w:pPr>
      <w:spacing w:beforeLines="0" w:before="0" w:afterLines="0" w:after="0"/>
    </w:pPr>
    <w:rPr>
      <w:rFonts w:ascii="宋体" w:eastAsia="宋体"/>
    </w:rPr>
  </w:style>
  <w:style w:type="paragraph" w:customStyle="1" w:styleId="afff4">
    <w:name w:val="五级条标题"/>
    <w:basedOn w:val="afff5"/>
    <w:next w:val="aff9"/>
    <w:qFormat/>
    <w:pPr>
      <w:outlineLvl w:val="6"/>
    </w:pPr>
  </w:style>
  <w:style w:type="paragraph" w:customStyle="1" w:styleId="afff5">
    <w:name w:val="四级条标题"/>
    <w:basedOn w:val="afff6"/>
    <w:next w:val="aff9"/>
    <w:qFormat/>
    <w:pPr>
      <w:outlineLvl w:val="5"/>
    </w:pPr>
  </w:style>
  <w:style w:type="paragraph" w:customStyle="1" w:styleId="afff6">
    <w:name w:val="三级条标题"/>
    <w:basedOn w:val="a7"/>
    <w:next w:val="aff9"/>
    <w:qFormat/>
    <w:pPr>
      <w:numPr>
        <w:ilvl w:val="0"/>
        <w:numId w:val="0"/>
      </w:numPr>
      <w:outlineLvl w:val="4"/>
    </w:pPr>
  </w:style>
  <w:style w:type="paragraph" w:customStyle="1" w:styleId="a7">
    <w:name w:val="二级条标题"/>
    <w:basedOn w:val="a6"/>
    <w:next w:val="aff9"/>
    <w:qFormat/>
    <w:pPr>
      <w:numPr>
        <w:ilvl w:val="2"/>
      </w:numPr>
      <w:spacing w:before="50" w:after="50"/>
      <w:outlineLvl w:val="3"/>
    </w:pPr>
  </w:style>
  <w:style w:type="paragraph" w:customStyle="1" w:styleId="a6">
    <w:name w:val="一级条标题"/>
    <w:next w:val="aff9"/>
    <w:qFormat/>
    <w:pPr>
      <w:numPr>
        <w:ilvl w:val="1"/>
        <w:numId w:val="3"/>
      </w:numPr>
      <w:spacing w:beforeLines="50" w:before="156" w:afterLines="50" w:after="156"/>
      <w:outlineLvl w:val="2"/>
    </w:pPr>
    <w:rPr>
      <w:rFonts w:ascii="黑体" w:eastAsia="黑体"/>
      <w:sz w:val="21"/>
      <w:szCs w:val="21"/>
    </w:rPr>
  </w:style>
  <w:style w:type="paragraph" w:customStyle="1" w:styleId="af2">
    <w:name w:val="附录表标号"/>
    <w:basedOn w:val="afc"/>
    <w:next w:val="aff9"/>
    <w:qFormat/>
    <w:pPr>
      <w:numPr>
        <w:numId w:val="4"/>
      </w:numPr>
      <w:tabs>
        <w:tab w:val="clear" w:pos="0"/>
      </w:tabs>
      <w:spacing w:line="14" w:lineRule="exact"/>
      <w:ind w:left="811" w:hanging="448"/>
      <w:jc w:val="center"/>
      <w:outlineLvl w:val="0"/>
    </w:pPr>
    <w:rPr>
      <w:color w:val="FFFFFF"/>
    </w:rPr>
  </w:style>
  <w:style w:type="paragraph" w:customStyle="1" w:styleId="afff7">
    <w:name w:val="示例内容"/>
    <w:qFormat/>
    <w:pPr>
      <w:ind w:firstLineChars="200" w:firstLine="200"/>
    </w:pPr>
    <w:rPr>
      <w:rFonts w:ascii="宋体"/>
      <w:sz w:val="18"/>
      <w:szCs w:val="18"/>
    </w:rPr>
  </w:style>
  <w:style w:type="paragraph" w:customStyle="1" w:styleId="afff8">
    <w:name w:val="标准称谓"/>
    <w:next w:val="afc"/>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21">
    <w:name w:val="封面标准名称2"/>
    <w:basedOn w:val="afff9"/>
    <w:qFormat/>
    <w:pPr>
      <w:framePr w:wrap="around" w:y="4469"/>
      <w:spacing w:beforeLines="630" w:before="630"/>
    </w:pPr>
  </w:style>
  <w:style w:type="paragraph" w:customStyle="1" w:styleId="aff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
    <w:name w:val="字母编号列项（一级）"/>
    <w:qFormat/>
    <w:pPr>
      <w:numPr>
        <w:numId w:val="5"/>
      </w:numPr>
      <w:jc w:val="both"/>
    </w:pPr>
    <w:rPr>
      <w:rFonts w:ascii="宋体"/>
      <w:sz w:val="21"/>
    </w:rPr>
  </w:style>
  <w:style w:type="paragraph" w:customStyle="1" w:styleId="af0">
    <w:name w:val="数字编号列项（二级）"/>
    <w:qFormat/>
    <w:pPr>
      <w:numPr>
        <w:ilvl w:val="1"/>
        <w:numId w:val="5"/>
      </w:numPr>
      <w:jc w:val="both"/>
    </w:pPr>
    <w:rPr>
      <w:rFonts w:ascii="宋体"/>
      <w:sz w:val="21"/>
    </w:rPr>
  </w:style>
  <w:style w:type="paragraph" w:customStyle="1" w:styleId="afffa">
    <w:name w:val="四级无"/>
    <w:basedOn w:val="afff5"/>
    <w:qFormat/>
    <w:pPr>
      <w:spacing w:beforeLines="0" w:before="0" w:afterLines="0" w:after="0"/>
    </w:pPr>
    <w:rPr>
      <w:rFonts w:ascii="宋体" w:eastAsia="宋体"/>
    </w:rPr>
  </w:style>
  <w:style w:type="paragraph" w:customStyle="1" w:styleId="afffb">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8">
    <w:name w:val="附录三级条标题"/>
    <w:basedOn w:val="af7"/>
    <w:next w:val="aff9"/>
    <w:qFormat/>
    <w:pPr>
      <w:numPr>
        <w:ilvl w:val="4"/>
      </w:numPr>
      <w:outlineLvl w:val="4"/>
    </w:pPr>
  </w:style>
  <w:style w:type="paragraph" w:customStyle="1" w:styleId="af7">
    <w:name w:val="附录二级条标题"/>
    <w:basedOn w:val="afc"/>
    <w:next w:val="aff9"/>
    <w:qFormat/>
    <w:pPr>
      <w:widowControl/>
      <w:numPr>
        <w:ilvl w:val="3"/>
        <w:numId w:val="6"/>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c">
    <w:name w:val="编号列项（三级）"/>
    <w:qFormat/>
    <w:rPr>
      <w:rFonts w:ascii="宋体"/>
      <w:sz w:val="21"/>
    </w:rPr>
  </w:style>
  <w:style w:type="paragraph" w:customStyle="1" w:styleId="afffd">
    <w:name w:val="图标脚注说明"/>
    <w:basedOn w:val="aff9"/>
    <w:qFormat/>
    <w:pPr>
      <w:ind w:left="840" w:firstLineChars="0" w:hanging="420"/>
    </w:pPr>
    <w:rPr>
      <w:sz w:val="18"/>
      <w:szCs w:val="18"/>
    </w:rPr>
  </w:style>
  <w:style w:type="paragraph" w:customStyle="1" w:styleId="afb">
    <w:name w:val="注："/>
    <w:next w:val="aff9"/>
    <w:qFormat/>
    <w:pPr>
      <w:widowControl w:val="0"/>
      <w:numPr>
        <w:numId w:val="7"/>
      </w:numPr>
      <w:autoSpaceDE w:val="0"/>
      <w:autoSpaceDN w:val="0"/>
      <w:jc w:val="both"/>
    </w:pPr>
    <w:rPr>
      <w:rFonts w:ascii="宋体"/>
      <w:sz w:val="18"/>
      <w:szCs w:val="18"/>
    </w:rPr>
  </w:style>
  <w:style w:type="paragraph" w:customStyle="1" w:styleId="afffe">
    <w:name w:val="其他标准称谓"/>
    <w:next w:val="afc"/>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
    <w:name w:val="标准书脚_奇数页"/>
    <w:qFormat/>
    <w:pPr>
      <w:spacing w:before="120"/>
      <w:ind w:right="198"/>
      <w:jc w:val="right"/>
    </w:pPr>
    <w:rPr>
      <w:rFonts w:ascii="宋体"/>
      <w:sz w:val="18"/>
      <w:szCs w:val="18"/>
    </w:rPr>
  </w:style>
  <w:style w:type="paragraph" w:customStyle="1" w:styleId="affff0">
    <w:name w:val="其他发布日期"/>
    <w:basedOn w:val="affff1"/>
    <w:qFormat/>
    <w:pPr>
      <w:framePr w:wrap="around" w:vAnchor="page" w:hAnchor="text" w:x="1419"/>
    </w:pPr>
  </w:style>
  <w:style w:type="paragraph" w:customStyle="1" w:styleId="affff1">
    <w:name w:val="发布日期"/>
    <w:qFormat/>
    <w:pPr>
      <w:framePr w:w="3997" w:h="471" w:hRule="exact" w:vSpace="181" w:wrap="around" w:hAnchor="page" w:x="7089" w:y="14097" w:anchorLock="1"/>
    </w:pPr>
    <w:rPr>
      <w:rFonts w:eastAsia="黑体"/>
      <w:sz w:val="28"/>
    </w:rPr>
  </w:style>
  <w:style w:type="paragraph" w:customStyle="1" w:styleId="affff2">
    <w:name w:val="标准标志"/>
    <w:next w:val="afc"/>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3">
    <w:name w:val="标准书眉_偶数页"/>
    <w:basedOn w:val="affff4"/>
    <w:next w:val="afc"/>
    <w:qFormat/>
    <w:pPr>
      <w:jc w:val="left"/>
    </w:pPr>
  </w:style>
  <w:style w:type="paragraph" w:customStyle="1" w:styleId="affff4">
    <w:name w:val="标准书眉_奇数页"/>
    <w:next w:val="afc"/>
    <w:qFormat/>
    <w:pPr>
      <w:tabs>
        <w:tab w:val="center" w:pos="4154"/>
        <w:tab w:val="right" w:pos="8306"/>
      </w:tabs>
      <w:spacing w:after="220"/>
      <w:jc w:val="right"/>
    </w:pPr>
    <w:rPr>
      <w:rFonts w:ascii="黑体" w:eastAsia="黑体"/>
      <w:sz w:val="21"/>
      <w:szCs w:val="21"/>
    </w:rPr>
  </w:style>
  <w:style w:type="paragraph" w:customStyle="1" w:styleId="a1">
    <w:name w:val="示例"/>
    <w:next w:val="afff7"/>
    <w:qFormat/>
    <w:pPr>
      <w:widowControl w:val="0"/>
      <w:numPr>
        <w:numId w:val="8"/>
      </w:numPr>
      <w:jc w:val="both"/>
    </w:pPr>
    <w:rPr>
      <w:rFonts w:ascii="宋体"/>
      <w:sz w:val="18"/>
      <w:szCs w:val="18"/>
    </w:rPr>
  </w:style>
  <w:style w:type="paragraph" w:customStyle="1" w:styleId="affff5">
    <w:name w:val="条文脚注"/>
    <w:basedOn w:val="ae"/>
    <w:qFormat/>
    <w:pPr>
      <w:numPr>
        <w:numId w:val="0"/>
      </w:numPr>
      <w:jc w:val="both"/>
    </w:pPr>
  </w:style>
  <w:style w:type="paragraph" w:customStyle="1" w:styleId="affff6">
    <w:name w:val="附录四级无"/>
    <w:basedOn w:val="affff7"/>
    <w:qFormat/>
    <w:pPr>
      <w:spacing w:beforeLines="0" w:before="0" w:afterLines="0" w:after="0"/>
    </w:pPr>
    <w:rPr>
      <w:rFonts w:ascii="宋体" w:eastAsia="宋体"/>
      <w:szCs w:val="21"/>
    </w:rPr>
  </w:style>
  <w:style w:type="paragraph" w:customStyle="1" w:styleId="affff7">
    <w:name w:val="附录四级条标题"/>
    <w:basedOn w:val="af8"/>
    <w:next w:val="aff9"/>
    <w:qFormat/>
    <w:pPr>
      <w:numPr>
        <w:ilvl w:val="0"/>
        <w:numId w:val="0"/>
      </w:numPr>
      <w:outlineLvl w:val="5"/>
    </w:pPr>
  </w:style>
  <w:style w:type="paragraph" w:customStyle="1" w:styleId="a8">
    <w:name w:val="注：（正文）"/>
    <w:basedOn w:val="afb"/>
    <w:next w:val="aff9"/>
    <w:qFormat/>
    <w:pPr>
      <w:numPr>
        <w:numId w:val="9"/>
      </w:numPr>
    </w:pPr>
  </w:style>
  <w:style w:type="paragraph" w:customStyle="1" w:styleId="22">
    <w:name w:val="封面标准文稿类别2"/>
    <w:basedOn w:val="affff8"/>
    <w:qFormat/>
    <w:pPr>
      <w:framePr w:wrap="around" w:y="4469"/>
    </w:pPr>
  </w:style>
  <w:style w:type="paragraph" w:customStyle="1" w:styleId="affff8">
    <w:name w:val="封面标准文稿类别"/>
    <w:basedOn w:val="affff9"/>
    <w:qFormat/>
    <w:pPr>
      <w:framePr w:wrap="around"/>
      <w:spacing w:after="160" w:line="240" w:lineRule="auto"/>
    </w:pPr>
    <w:rPr>
      <w:sz w:val="24"/>
    </w:rPr>
  </w:style>
  <w:style w:type="paragraph" w:customStyle="1" w:styleId="affff9">
    <w:name w:val="封面一致性程度标识"/>
    <w:basedOn w:val="affffa"/>
    <w:qFormat/>
    <w:pPr>
      <w:framePr w:wrap="around"/>
      <w:spacing w:before="440"/>
    </w:pPr>
    <w:rPr>
      <w:rFonts w:ascii="宋体" w:eastAsia="宋体"/>
    </w:rPr>
  </w:style>
  <w:style w:type="paragraph" w:customStyle="1" w:styleId="affffa">
    <w:name w:val="封面标准英文名称"/>
    <w:basedOn w:val="afff9"/>
    <w:qFormat/>
    <w:pPr>
      <w:framePr w:wrap="around"/>
      <w:spacing w:before="370" w:line="400" w:lineRule="exact"/>
    </w:pPr>
    <w:rPr>
      <w:rFonts w:ascii="Times New Roman"/>
      <w:sz w:val="28"/>
      <w:szCs w:val="28"/>
    </w:rPr>
  </w:style>
  <w:style w:type="paragraph" w:customStyle="1" w:styleId="affffb">
    <w:name w:val="列项说明"/>
    <w:basedOn w:val="afc"/>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c">
    <w:name w:val="目次、标准名称标题"/>
    <w:basedOn w:val="afc"/>
    <w:next w:val="aff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5">
    <w:name w:val="章标题"/>
    <w:next w:val="aff9"/>
    <w:qFormat/>
    <w:pPr>
      <w:numPr>
        <w:numId w:val="3"/>
      </w:numPr>
      <w:spacing w:beforeLines="100" w:before="312" w:afterLines="100" w:after="312"/>
      <w:jc w:val="both"/>
      <w:outlineLvl w:val="1"/>
    </w:pPr>
    <w:rPr>
      <w:rFonts w:ascii="黑体" w:eastAsia="黑体"/>
      <w:sz w:val="21"/>
    </w:r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d">
    <w:name w:val="标准书脚_偶数页"/>
    <w:qFormat/>
    <w:pPr>
      <w:spacing w:before="120"/>
      <w:ind w:left="221"/>
    </w:pPr>
    <w:rPr>
      <w:rFonts w:ascii="宋体"/>
      <w:sz w:val="18"/>
      <w:szCs w:val="18"/>
    </w:rPr>
  </w:style>
  <w:style w:type="paragraph" w:customStyle="1" w:styleId="afa">
    <w:name w:val="附录数字编号列项（二级）"/>
    <w:qFormat/>
    <w:pPr>
      <w:numPr>
        <w:ilvl w:val="1"/>
        <w:numId w:val="10"/>
      </w:numPr>
    </w:pPr>
    <w:rPr>
      <w:rFonts w:ascii="宋体"/>
      <w:sz w:val="21"/>
    </w:rPr>
  </w:style>
  <w:style w:type="paragraph" w:customStyle="1" w:styleId="a4">
    <w:name w:val="注×：（正文）"/>
    <w:qFormat/>
    <w:pPr>
      <w:numPr>
        <w:numId w:val="11"/>
      </w:numPr>
      <w:jc w:val="both"/>
    </w:pPr>
    <w:rPr>
      <w:rFonts w:ascii="宋体"/>
      <w:sz w:val="18"/>
      <w:szCs w:val="18"/>
    </w:rPr>
  </w:style>
  <w:style w:type="paragraph" w:customStyle="1" w:styleId="affffe">
    <w:name w:val="终结线"/>
    <w:basedOn w:val="afc"/>
    <w:qFormat/>
    <w:pPr>
      <w:framePr w:hSpace="181" w:vSpace="181" w:wrap="around" w:vAnchor="text" w:hAnchor="margin" w:xAlign="center" w:y="285"/>
    </w:pPr>
  </w:style>
  <w:style w:type="paragraph" w:customStyle="1" w:styleId="a">
    <w:name w:val="注×："/>
    <w:qFormat/>
    <w:pPr>
      <w:widowControl w:val="0"/>
      <w:numPr>
        <w:numId w:val="12"/>
      </w:numPr>
      <w:autoSpaceDE w:val="0"/>
      <w:autoSpaceDN w:val="0"/>
      <w:jc w:val="both"/>
    </w:pPr>
    <w:rPr>
      <w:rFonts w:ascii="宋体"/>
      <w:sz w:val="18"/>
      <w:szCs w:val="18"/>
    </w:rPr>
  </w:style>
  <w:style w:type="paragraph" w:customStyle="1" w:styleId="afffff">
    <w:name w:val="封面正文"/>
    <w:qFormat/>
    <w:pPr>
      <w:jc w:val="both"/>
    </w:pPr>
  </w:style>
  <w:style w:type="paragraph" w:customStyle="1" w:styleId="af4">
    <w:name w:val="正文表标题"/>
    <w:next w:val="aff9"/>
    <w:qFormat/>
    <w:pPr>
      <w:numPr>
        <w:numId w:val="13"/>
      </w:numPr>
      <w:tabs>
        <w:tab w:val="left" w:pos="360"/>
      </w:tabs>
      <w:spacing w:beforeLines="50" w:before="156" w:afterLines="50" w:after="156"/>
      <w:jc w:val="center"/>
    </w:pPr>
    <w:rPr>
      <w:rFonts w:ascii="黑体" w:eastAsia="黑体"/>
      <w:sz w:val="21"/>
    </w:rPr>
  </w:style>
  <w:style w:type="paragraph" w:customStyle="1" w:styleId="af1">
    <w:name w:val="示例×："/>
    <w:basedOn w:val="a5"/>
    <w:qFormat/>
    <w:pPr>
      <w:numPr>
        <w:numId w:val="14"/>
      </w:numPr>
      <w:spacing w:beforeLines="0" w:before="0" w:afterLines="0" w:after="0"/>
      <w:outlineLvl w:val="9"/>
    </w:pPr>
    <w:rPr>
      <w:rFonts w:ascii="宋体" w:eastAsia="宋体"/>
      <w:sz w:val="18"/>
      <w:szCs w:val="18"/>
    </w:rPr>
  </w:style>
  <w:style w:type="paragraph" w:customStyle="1" w:styleId="a2">
    <w:name w:val="正文图标题"/>
    <w:next w:val="aff9"/>
    <w:qFormat/>
    <w:pPr>
      <w:numPr>
        <w:numId w:val="15"/>
      </w:numPr>
      <w:spacing w:beforeLines="50" w:before="156" w:afterLines="50" w:after="156"/>
      <w:jc w:val="center"/>
    </w:pPr>
    <w:rPr>
      <w:rFonts w:ascii="黑体" w:eastAsia="黑体"/>
      <w:sz w:val="21"/>
    </w:rPr>
  </w:style>
  <w:style w:type="paragraph" w:customStyle="1" w:styleId="afffff0">
    <w:name w:val="附录五级无"/>
    <w:basedOn w:val="afffff1"/>
    <w:qFormat/>
    <w:pPr>
      <w:spacing w:beforeLines="0" w:before="0" w:afterLines="0" w:after="0"/>
    </w:pPr>
    <w:rPr>
      <w:rFonts w:ascii="宋体" w:eastAsia="宋体"/>
      <w:szCs w:val="21"/>
    </w:rPr>
  </w:style>
  <w:style w:type="paragraph" w:customStyle="1" w:styleId="afffff1">
    <w:name w:val="附录五级条标题"/>
    <w:basedOn w:val="affff7"/>
    <w:next w:val="aff9"/>
    <w:qFormat/>
    <w:pPr>
      <w:outlineLvl w:val="6"/>
    </w:pPr>
  </w:style>
  <w:style w:type="paragraph" w:customStyle="1" w:styleId="ad">
    <w:name w:val="列项◆（三级）"/>
    <w:basedOn w:val="afc"/>
    <w:qFormat/>
    <w:pPr>
      <w:numPr>
        <w:ilvl w:val="2"/>
        <w:numId w:val="16"/>
      </w:numPr>
    </w:pPr>
    <w:rPr>
      <w:rFonts w:ascii="宋体"/>
      <w:szCs w:val="21"/>
    </w:rPr>
  </w:style>
  <w:style w:type="paragraph" w:customStyle="1" w:styleId="afffff2">
    <w:name w:val="发布部门"/>
    <w:next w:val="aff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b">
    <w:name w:val="列项——（一级）"/>
    <w:qFormat/>
    <w:pPr>
      <w:widowControl w:val="0"/>
      <w:numPr>
        <w:numId w:val="16"/>
      </w:numPr>
      <w:jc w:val="both"/>
    </w:pPr>
    <w:rPr>
      <w:rFonts w:ascii="宋体"/>
      <w:sz w:val="21"/>
    </w:rPr>
  </w:style>
  <w:style w:type="paragraph" w:customStyle="1" w:styleId="afffff3">
    <w:name w:val="二级无"/>
    <w:basedOn w:val="a7"/>
    <w:qFormat/>
    <w:pPr>
      <w:spacing w:beforeLines="0" w:before="0" w:afterLines="0" w:after="0"/>
    </w:pPr>
    <w:rPr>
      <w:rFonts w:ascii="宋体" w:eastAsia="宋体"/>
    </w:rPr>
  </w:style>
  <w:style w:type="paragraph" w:customStyle="1" w:styleId="afffff4">
    <w:name w:val="其他实施日期"/>
    <w:basedOn w:val="afffff5"/>
    <w:qFormat/>
    <w:pPr>
      <w:framePr w:wrap="around"/>
    </w:pPr>
  </w:style>
  <w:style w:type="paragraph" w:customStyle="1" w:styleId="afffff5">
    <w:name w:val="实施日期"/>
    <w:basedOn w:val="affff1"/>
    <w:qFormat/>
    <w:pPr>
      <w:framePr w:wrap="around" w:vAnchor="page" w:hAnchor="text"/>
      <w:jc w:val="right"/>
    </w:pPr>
  </w:style>
  <w:style w:type="paragraph" w:customStyle="1" w:styleId="afffff6">
    <w:name w:val="附录标题"/>
    <w:basedOn w:val="aff9"/>
    <w:next w:val="aff9"/>
    <w:qFormat/>
    <w:pPr>
      <w:ind w:firstLineChars="0" w:firstLine="0"/>
      <w:jc w:val="center"/>
    </w:pPr>
    <w:rPr>
      <w:rFonts w:ascii="黑体" w:eastAsia="黑体"/>
    </w:rPr>
  </w:style>
  <w:style w:type="paragraph" w:customStyle="1" w:styleId="af5">
    <w:name w:val="附录标识"/>
    <w:basedOn w:val="afc"/>
    <w:next w:val="aff9"/>
    <w:qFormat/>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c">
    <w:name w:val="列项●（二级）"/>
    <w:qFormat/>
    <w:pPr>
      <w:numPr>
        <w:ilvl w:val="1"/>
        <w:numId w:val="16"/>
      </w:numPr>
      <w:tabs>
        <w:tab w:val="left" w:pos="840"/>
      </w:tabs>
      <w:jc w:val="both"/>
    </w:pPr>
    <w:rPr>
      <w:rFonts w:ascii="宋体"/>
      <w:sz w:val="21"/>
    </w:rPr>
  </w:style>
  <w:style w:type="paragraph" w:customStyle="1" w:styleId="afffff7">
    <w:name w:val="附录一级无"/>
    <w:basedOn w:val="afffff8"/>
    <w:qFormat/>
    <w:pPr>
      <w:spacing w:beforeLines="0" w:before="0" w:afterLines="0" w:after="0"/>
    </w:pPr>
    <w:rPr>
      <w:rFonts w:ascii="宋体" w:eastAsia="宋体"/>
      <w:szCs w:val="21"/>
    </w:rPr>
  </w:style>
  <w:style w:type="paragraph" w:customStyle="1" w:styleId="afffff8">
    <w:name w:val="附录一级条标题"/>
    <w:basedOn w:val="af6"/>
    <w:next w:val="aff9"/>
    <w:qFormat/>
    <w:pPr>
      <w:numPr>
        <w:ilvl w:val="0"/>
        <w:numId w:val="0"/>
      </w:numPr>
      <w:autoSpaceDN w:val="0"/>
      <w:spacing w:beforeLines="50" w:before="50" w:afterLines="50" w:after="50"/>
      <w:outlineLvl w:val="2"/>
    </w:pPr>
  </w:style>
  <w:style w:type="paragraph" w:customStyle="1" w:styleId="af6">
    <w:name w:val="附录章标题"/>
    <w:next w:val="aff9"/>
    <w:qFormat/>
    <w:pPr>
      <w:numPr>
        <w:ilvl w:val="1"/>
        <w:numId w:val="6"/>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ff9">
    <w:name w:val="标准书眉一"/>
    <w:qFormat/>
    <w:pPr>
      <w:jc w:val="both"/>
    </w:pPr>
  </w:style>
  <w:style w:type="paragraph" w:customStyle="1" w:styleId="11">
    <w:name w:val="修订1"/>
    <w:uiPriority w:val="99"/>
    <w:semiHidden/>
    <w:qFormat/>
    <w:rPr>
      <w:kern w:val="2"/>
      <w:sz w:val="21"/>
      <w:szCs w:val="24"/>
    </w:rPr>
  </w:style>
  <w:style w:type="paragraph" w:customStyle="1" w:styleId="afffffa">
    <w:name w:val="列项说明数字编号"/>
    <w:qFormat/>
    <w:pPr>
      <w:ind w:leftChars="400" w:left="600" w:hangingChars="200" w:hanging="200"/>
    </w:pPr>
    <w:rPr>
      <w:rFonts w:ascii="宋体"/>
      <w:sz w:val="21"/>
    </w:rPr>
  </w:style>
  <w:style w:type="paragraph" w:customStyle="1" w:styleId="afffffb">
    <w:name w:val="参考文献"/>
    <w:basedOn w:val="afc"/>
    <w:next w:val="af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c">
    <w:name w:val="参考文献、索引标题"/>
    <w:basedOn w:val="afc"/>
    <w:next w:val="af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d">
    <w:name w:val="前言、引言标题"/>
    <w:next w:val="aff9"/>
    <w:qFormat/>
    <w:pPr>
      <w:keepNext/>
      <w:pageBreakBefore/>
      <w:shd w:val="clear" w:color="FFFFFF" w:fill="FFFFFF"/>
      <w:spacing w:before="640" w:after="560"/>
      <w:jc w:val="center"/>
      <w:outlineLvl w:val="0"/>
    </w:pPr>
    <w:rPr>
      <w:rFonts w:ascii="黑体" w:eastAsia="黑体"/>
      <w:sz w:val="32"/>
    </w:rPr>
  </w:style>
  <w:style w:type="paragraph" w:customStyle="1" w:styleId="afffffe">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
    <w:name w:val="三级无"/>
    <w:basedOn w:val="afff6"/>
    <w:qFormat/>
    <w:pPr>
      <w:spacing w:beforeLines="0" w:before="0" w:afterLines="0" w:after="0"/>
    </w:pPr>
    <w:rPr>
      <w:rFonts w:ascii="宋体" w:eastAsia="宋体"/>
    </w:rPr>
  </w:style>
  <w:style w:type="paragraph" w:customStyle="1" w:styleId="affffff0">
    <w:name w:val="其他标准标志"/>
    <w:basedOn w:val="affff2"/>
    <w:qFormat/>
    <w:pPr>
      <w:framePr w:w="6101" w:wrap="around" w:vAnchor="page" w:hAnchor="page" w:x="4673" w:y="942"/>
    </w:pPr>
    <w:rPr>
      <w:w w:val="130"/>
    </w:rPr>
  </w:style>
  <w:style w:type="paragraph" w:customStyle="1" w:styleId="affffff1">
    <w:name w:val="封面标准文稿编辑信息"/>
    <w:basedOn w:val="affff8"/>
    <w:qFormat/>
    <w:pPr>
      <w:framePr w:wrap="around"/>
      <w:spacing w:before="180" w:line="180" w:lineRule="exact"/>
    </w:pPr>
    <w:rPr>
      <w:sz w:val="21"/>
    </w:rPr>
  </w:style>
  <w:style w:type="paragraph" w:customStyle="1" w:styleId="af3">
    <w:name w:val="附录表标题"/>
    <w:basedOn w:val="afc"/>
    <w:next w:val="aff9"/>
    <w:qFormat/>
    <w:pPr>
      <w:numPr>
        <w:ilvl w:val="1"/>
        <w:numId w:val="4"/>
      </w:numPr>
      <w:tabs>
        <w:tab w:val="left" w:pos="180"/>
      </w:tabs>
      <w:spacing w:beforeLines="50" w:before="50" w:afterLines="50" w:after="50"/>
      <w:ind w:left="0" w:firstLine="0"/>
      <w:jc w:val="center"/>
    </w:pPr>
    <w:rPr>
      <w:rFonts w:ascii="黑体" w:eastAsia="黑体"/>
      <w:szCs w:val="21"/>
    </w:rPr>
  </w:style>
  <w:style w:type="paragraph" w:customStyle="1" w:styleId="affffff2">
    <w:name w:val="附录二级无"/>
    <w:basedOn w:val="af7"/>
    <w:qFormat/>
    <w:pPr>
      <w:tabs>
        <w:tab w:val="clear" w:pos="360"/>
      </w:tabs>
      <w:spacing w:beforeLines="0" w:before="0" w:afterLines="0" w:after="0"/>
    </w:pPr>
    <w:rPr>
      <w:rFonts w:ascii="宋体" w:eastAsia="宋体"/>
      <w:szCs w:val="21"/>
    </w:rPr>
  </w:style>
  <w:style w:type="paragraph" w:customStyle="1" w:styleId="affffff3">
    <w:name w:val="附录公式编号制表符"/>
    <w:basedOn w:val="afc"/>
    <w:next w:val="aff9"/>
    <w:qFormat/>
    <w:pPr>
      <w:widowControl/>
      <w:tabs>
        <w:tab w:val="center" w:pos="4201"/>
        <w:tab w:val="right" w:leader="dot" w:pos="9298"/>
      </w:tabs>
      <w:autoSpaceDE w:val="0"/>
      <w:autoSpaceDN w:val="0"/>
    </w:pPr>
    <w:rPr>
      <w:rFonts w:ascii="宋体"/>
      <w:kern w:val="0"/>
      <w:szCs w:val="20"/>
    </w:rPr>
  </w:style>
  <w:style w:type="paragraph" w:customStyle="1" w:styleId="24">
    <w:name w:val="封面标准英文名称2"/>
    <w:basedOn w:val="affffa"/>
    <w:qFormat/>
    <w:pPr>
      <w:framePr w:wrap="around" w:y="4469"/>
    </w:pPr>
  </w:style>
  <w:style w:type="paragraph" w:customStyle="1" w:styleId="affffff4">
    <w:name w:val="附录三级无"/>
    <w:basedOn w:val="af8"/>
    <w:qFormat/>
    <w:pPr>
      <w:tabs>
        <w:tab w:val="clear" w:pos="360"/>
      </w:tabs>
      <w:spacing w:beforeLines="0" w:before="0" w:afterLines="0" w:after="0"/>
    </w:pPr>
    <w:rPr>
      <w:rFonts w:ascii="宋体" w:eastAsia="宋体"/>
      <w:szCs w:val="21"/>
    </w:rPr>
  </w:style>
  <w:style w:type="paragraph" w:customStyle="1" w:styleId="a9">
    <w:name w:val="附录图标号"/>
    <w:basedOn w:val="afc"/>
    <w:qFormat/>
    <w:pPr>
      <w:keepNext/>
      <w:pageBreakBefore/>
      <w:widowControl/>
      <w:numPr>
        <w:numId w:val="17"/>
      </w:numPr>
      <w:spacing w:line="14" w:lineRule="exact"/>
      <w:ind w:left="0" w:firstLine="363"/>
      <w:jc w:val="center"/>
      <w:outlineLvl w:val="0"/>
    </w:pPr>
    <w:rPr>
      <w:color w:val="FFFFFF"/>
    </w:rPr>
  </w:style>
  <w:style w:type="paragraph" w:customStyle="1" w:styleId="aa">
    <w:name w:val="附录图标题"/>
    <w:basedOn w:val="afc"/>
    <w:next w:val="aff9"/>
    <w:qFormat/>
    <w:pPr>
      <w:numPr>
        <w:ilvl w:val="1"/>
        <w:numId w:val="17"/>
      </w:numPr>
      <w:tabs>
        <w:tab w:val="left" w:pos="363"/>
      </w:tabs>
      <w:spacing w:beforeLines="50" w:before="50" w:afterLines="50" w:after="50"/>
      <w:ind w:left="0" w:firstLine="0"/>
      <w:jc w:val="center"/>
    </w:pPr>
    <w:rPr>
      <w:rFonts w:ascii="黑体" w:eastAsia="黑体"/>
      <w:szCs w:val="21"/>
    </w:rPr>
  </w:style>
  <w:style w:type="paragraph" w:customStyle="1" w:styleId="affffff5">
    <w:name w:val="一级无"/>
    <w:basedOn w:val="a6"/>
    <w:qFormat/>
    <w:pPr>
      <w:spacing w:beforeLines="0" w:before="0" w:afterLines="0" w:after="0"/>
    </w:pPr>
    <w:rPr>
      <w:rFonts w:ascii="宋体" w:eastAsia="宋体"/>
    </w:rPr>
  </w:style>
  <w:style w:type="paragraph" w:customStyle="1" w:styleId="af9">
    <w:name w:val="附录字母编号列项（一级）"/>
    <w:qFormat/>
    <w:pPr>
      <w:numPr>
        <w:numId w:val="10"/>
      </w:numPr>
    </w:pPr>
    <w:rPr>
      <w:rFonts w:ascii="宋体"/>
      <w:sz w:val="21"/>
    </w:rPr>
  </w:style>
  <w:style w:type="paragraph" w:customStyle="1" w:styleId="affffff6">
    <w:name w:val="目次、索引正文"/>
    <w:qFormat/>
    <w:pPr>
      <w:spacing w:line="320" w:lineRule="exact"/>
      <w:jc w:val="both"/>
    </w:pPr>
    <w:rPr>
      <w:rFonts w:ascii="宋体"/>
      <w:sz w:val="21"/>
    </w:rPr>
  </w:style>
  <w:style w:type="paragraph" w:customStyle="1" w:styleId="13">
    <w:name w:val="列出段落1"/>
    <w:basedOn w:val="afc"/>
    <w:uiPriority w:val="34"/>
    <w:qFormat/>
    <w:pPr>
      <w:ind w:firstLineChars="200" w:firstLine="420"/>
    </w:pPr>
  </w:style>
  <w:style w:type="paragraph" w:customStyle="1" w:styleId="affffff7">
    <w:name w:val="其他发布部门"/>
    <w:basedOn w:val="afffff2"/>
    <w:qFormat/>
    <w:pPr>
      <w:framePr w:wrap="around" w:y="15310"/>
      <w:spacing w:line="0" w:lineRule="atLeast"/>
    </w:pPr>
    <w:rPr>
      <w:rFonts w:ascii="黑体" w:eastAsia="黑体"/>
      <w:b w:val="0"/>
    </w:rPr>
  </w:style>
  <w:style w:type="paragraph" w:customStyle="1" w:styleId="affffff8">
    <w:name w:val="示例后文字"/>
    <w:basedOn w:val="aff9"/>
    <w:next w:val="aff9"/>
    <w:qFormat/>
    <w:pPr>
      <w:ind w:firstLine="360"/>
    </w:pPr>
    <w:rPr>
      <w:sz w:val="18"/>
    </w:rPr>
  </w:style>
  <w:style w:type="paragraph" w:customStyle="1" w:styleId="a3">
    <w:name w:val="图表脚注说明"/>
    <w:basedOn w:val="afc"/>
    <w:qFormat/>
    <w:pPr>
      <w:numPr>
        <w:numId w:val="18"/>
      </w:numPr>
    </w:pPr>
    <w:rPr>
      <w:rFonts w:ascii="宋体"/>
      <w:sz w:val="18"/>
      <w:szCs w:val="18"/>
    </w:rPr>
  </w:style>
  <w:style w:type="paragraph" w:customStyle="1" w:styleId="affffff9">
    <w:name w:val="图的脚注"/>
    <w:next w:val="aff9"/>
    <w:qFormat/>
    <w:pPr>
      <w:widowControl w:val="0"/>
      <w:ind w:leftChars="200" w:left="840" w:hangingChars="200" w:hanging="420"/>
      <w:jc w:val="both"/>
    </w:pPr>
    <w:rPr>
      <w:rFonts w:ascii="宋体"/>
      <w:sz w:val="18"/>
    </w:rPr>
  </w:style>
  <w:style w:type="paragraph" w:customStyle="1" w:styleId="affffffa">
    <w:name w:val="正文公式编号制表符"/>
    <w:basedOn w:val="aff9"/>
    <w:next w:val="aff9"/>
    <w:qFormat/>
    <w:pPr>
      <w:ind w:firstLineChars="0" w:firstLine="0"/>
    </w:pPr>
  </w:style>
  <w:style w:type="paragraph" w:customStyle="1" w:styleId="25">
    <w:name w:val="封面一致性程度标识2"/>
    <w:basedOn w:val="affff9"/>
    <w:qFormat/>
    <w:pPr>
      <w:framePr w:wrap="around" w:y="4469"/>
    </w:pPr>
  </w:style>
  <w:style w:type="paragraph" w:customStyle="1" w:styleId="26">
    <w:name w:val="封面标准文稿编辑信息2"/>
    <w:basedOn w:val="affffff1"/>
    <w:qFormat/>
    <w:pPr>
      <w:framePr w:wrap="around" w:y="4469"/>
    </w:pPr>
  </w:style>
  <w:style w:type="character" w:customStyle="1" w:styleId="Char0">
    <w:name w:val="批注文字 Char"/>
    <w:link w:val="aff1"/>
    <w:qFormat/>
    <w:rPr>
      <w:kern w:val="2"/>
      <w:sz w:val="21"/>
      <w:szCs w:val="24"/>
    </w:rPr>
  </w:style>
  <w:style w:type="character" w:customStyle="1" w:styleId="Char">
    <w:name w:val="批注主题 Char"/>
    <w:link w:val="aff0"/>
    <w:qFormat/>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footnote text" w:qFormat="1"/>
    <w:lsdException w:name="annotation text" w:qFormat="1"/>
    <w:lsdException w:name="footer" w:qFormat="1"/>
    <w:lsdException w:name="index heading" w:qFormat="1"/>
    <w:lsdException w:name="caption" w:qFormat="1"/>
    <w:lsdException w:name="footnote reference" w:semiHidden="1" w:qFormat="1"/>
    <w:lsdException w:name="annotation reference" w:qFormat="1"/>
    <w:lsdException w:name="page number" w:qFormat="1"/>
    <w:lsdException w:name="endnote reference" w:semiHidden="1" w:qFormat="1"/>
    <w:lsdException w:name="endnote text" w:semiHidden="1" w:qFormat="1"/>
    <w:lsdException w:name="Title" w:qFormat="1"/>
    <w:lsdException w:name="Default Paragraph Font"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c">
    <w:name w:val="Normal"/>
    <w:qFormat/>
    <w:pPr>
      <w:widowControl w:val="0"/>
      <w:jc w:val="both"/>
    </w:pPr>
    <w:rPr>
      <w:kern w:val="2"/>
      <w:sz w:val="21"/>
      <w:szCs w:val="24"/>
    </w:rPr>
  </w:style>
  <w:style w:type="character" w:default="1" w:styleId="afd">
    <w:name w:val="Default Paragraph Font"/>
    <w:uiPriority w:val="1"/>
    <w:semiHidden/>
    <w:unhideWhenUsed/>
  </w:style>
  <w:style w:type="table" w:default="1" w:styleId="afe">
    <w:name w:val="Normal Table"/>
    <w:uiPriority w:val="99"/>
    <w:semiHidden/>
    <w:unhideWhenUsed/>
    <w:tblPr>
      <w:tblInd w:w="0" w:type="dxa"/>
      <w:tblCellMar>
        <w:top w:w="0" w:type="dxa"/>
        <w:left w:w="108" w:type="dxa"/>
        <w:bottom w:w="0" w:type="dxa"/>
        <w:right w:w="108" w:type="dxa"/>
      </w:tblCellMar>
    </w:tblPr>
  </w:style>
  <w:style w:type="numbering" w:default="1" w:styleId="aff">
    <w:name w:val="No List"/>
    <w:uiPriority w:val="99"/>
    <w:semiHidden/>
    <w:unhideWhenUsed/>
  </w:style>
  <w:style w:type="paragraph" w:styleId="aff0">
    <w:name w:val="annotation subject"/>
    <w:basedOn w:val="aff1"/>
    <w:next w:val="aff1"/>
    <w:link w:val="Char"/>
    <w:qFormat/>
    <w:rPr>
      <w:b/>
      <w:bCs/>
    </w:rPr>
  </w:style>
  <w:style w:type="paragraph" w:styleId="aff1">
    <w:name w:val="annotation text"/>
    <w:basedOn w:val="afc"/>
    <w:link w:val="Char0"/>
    <w:qFormat/>
    <w:pPr>
      <w:jc w:val="left"/>
    </w:pPr>
  </w:style>
  <w:style w:type="paragraph" w:styleId="7">
    <w:name w:val="toc 7"/>
    <w:basedOn w:val="afc"/>
    <w:next w:val="afc"/>
    <w:semiHidden/>
    <w:qFormat/>
    <w:pPr>
      <w:tabs>
        <w:tab w:val="right" w:leader="dot" w:pos="9241"/>
      </w:tabs>
      <w:ind w:firstLineChars="500" w:firstLine="505"/>
      <w:jc w:val="left"/>
    </w:pPr>
    <w:rPr>
      <w:rFonts w:ascii="宋体"/>
      <w:szCs w:val="21"/>
    </w:rPr>
  </w:style>
  <w:style w:type="paragraph" w:styleId="8">
    <w:name w:val="index 8"/>
    <w:basedOn w:val="afc"/>
    <w:next w:val="afc"/>
    <w:pPr>
      <w:ind w:left="1680" w:hanging="210"/>
      <w:jc w:val="left"/>
    </w:pPr>
    <w:rPr>
      <w:rFonts w:ascii="Calibri" w:hAnsi="Calibri"/>
      <w:sz w:val="20"/>
      <w:szCs w:val="20"/>
    </w:rPr>
  </w:style>
  <w:style w:type="paragraph" w:styleId="aff2">
    <w:name w:val="caption"/>
    <w:basedOn w:val="afc"/>
    <w:next w:val="afc"/>
    <w:qFormat/>
    <w:pPr>
      <w:spacing w:before="152" w:after="160"/>
    </w:pPr>
    <w:rPr>
      <w:rFonts w:ascii="Arial" w:eastAsia="黑体" w:hAnsi="Arial" w:cs="Arial"/>
      <w:sz w:val="20"/>
      <w:szCs w:val="20"/>
    </w:rPr>
  </w:style>
  <w:style w:type="paragraph" w:styleId="5">
    <w:name w:val="index 5"/>
    <w:basedOn w:val="afc"/>
    <w:next w:val="afc"/>
    <w:qFormat/>
    <w:pPr>
      <w:ind w:left="1050" w:hanging="210"/>
      <w:jc w:val="left"/>
    </w:pPr>
    <w:rPr>
      <w:rFonts w:ascii="Calibri" w:hAnsi="Calibri"/>
      <w:sz w:val="20"/>
      <w:szCs w:val="20"/>
    </w:rPr>
  </w:style>
  <w:style w:type="paragraph" w:styleId="aff3">
    <w:name w:val="Document Map"/>
    <w:basedOn w:val="afc"/>
    <w:semiHidden/>
    <w:qFormat/>
    <w:pPr>
      <w:shd w:val="clear" w:color="auto" w:fill="000080"/>
    </w:pPr>
  </w:style>
  <w:style w:type="paragraph" w:styleId="6">
    <w:name w:val="index 6"/>
    <w:basedOn w:val="afc"/>
    <w:next w:val="afc"/>
    <w:qFormat/>
    <w:pPr>
      <w:ind w:left="1260" w:hanging="210"/>
      <w:jc w:val="left"/>
    </w:pPr>
    <w:rPr>
      <w:rFonts w:ascii="Calibri" w:hAnsi="Calibri"/>
      <w:sz w:val="20"/>
      <w:szCs w:val="20"/>
    </w:rPr>
  </w:style>
  <w:style w:type="paragraph" w:styleId="4">
    <w:name w:val="index 4"/>
    <w:basedOn w:val="afc"/>
    <w:next w:val="afc"/>
    <w:qFormat/>
    <w:pPr>
      <w:ind w:left="840" w:hanging="210"/>
      <w:jc w:val="left"/>
    </w:pPr>
    <w:rPr>
      <w:rFonts w:ascii="Calibri" w:hAnsi="Calibri"/>
      <w:sz w:val="20"/>
      <w:szCs w:val="20"/>
    </w:rPr>
  </w:style>
  <w:style w:type="paragraph" w:styleId="50">
    <w:name w:val="toc 5"/>
    <w:basedOn w:val="afc"/>
    <w:next w:val="afc"/>
    <w:semiHidden/>
    <w:qFormat/>
    <w:pPr>
      <w:tabs>
        <w:tab w:val="right" w:leader="dot" w:pos="9241"/>
      </w:tabs>
      <w:ind w:firstLineChars="300" w:firstLine="300"/>
      <w:jc w:val="left"/>
    </w:pPr>
    <w:rPr>
      <w:rFonts w:ascii="宋体"/>
      <w:szCs w:val="21"/>
    </w:rPr>
  </w:style>
  <w:style w:type="paragraph" w:styleId="3">
    <w:name w:val="toc 3"/>
    <w:basedOn w:val="afc"/>
    <w:next w:val="afc"/>
    <w:semiHidden/>
    <w:qFormat/>
    <w:pPr>
      <w:tabs>
        <w:tab w:val="right" w:leader="dot" w:pos="9241"/>
      </w:tabs>
      <w:ind w:firstLineChars="100" w:firstLine="102"/>
      <w:jc w:val="left"/>
    </w:pPr>
    <w:rPr>
      <w:rFonts w:ascii="宋体"/>
      <w:szCs w:val="21"/>
    </w:rPr>
  </w:style>
  <w:style w:type="paragraph" w:styleId="80">
    <w:name w:val="toc 8"/>
    <w:basedOn w:val="afc"/>
    <w:next w:val="afc"/>
    <w:semiHidden/>
    <w:pPr>
      <w:tabs>
        <w:tab w:val="right" w:leader="dot" w:pos="9241"/>
      </w:tabs>
      <w:ind w:firstLineChars="600" w:firstLine="607"/>
      <w:jc w:val="left"/>
    </w:pPr>
    <w:rPr>
      <w:rFonts w:ascii="宋体"/>
      <w:szCs w:val="21"/>
    </w:rPr>
  </w:style>
  <w:style w:type="paragraph" w:styleId="30">
    <w:name w:val="index 3"/>
    <w:basedOn w:val="afc"/>
    <w:next w:val="afc"/>
    <w:qFormat/>
    <w:pPr>
      <w:ind w:left="630" w:hanging="210"/>
      <w:jc w:val="left"/>
    </w:pPr>
    <w:rPr>
      <w:rFonts w:ascii="Calibri" w:hAnsi="Calibri"/>
      <w:sz w:val="20"/>
      <w:szCs w:val="20"/>
    </w:rPr>
  </w:style>
  <w:style w:type="paragraph" w:styleId="aff4">
    <w:name w:val="endnote text"/>
    <w:basedOn w:val="afc"/>
    <w:semiHidden/>
    <w:qFormat/>
    <w:pPr>
      <w:snapToGrid w:val="0"/>
      <w:jc w:val="left"/>
    </w:pPr>
  </w:style>
  <w:style w:type="paragraph" w:styleId="aff5">
    <w:name w:val="Balloon Text"/>
    <w:basedOn w:val="afc"/>
    <w:link w:val="Char1"/>
    <w:qFormat/>
    <w:rPr>
      <w:sz w:val="18"/>
      <w:szCs w:val="18"/>
    </w:rPr>
  </w:style>
  <w:style w:type="paragraph" w:styleId="aff6">
    <w:name w:val="footer"/>
    <w:basedOn w:val="afc"/>
    <w:qFormat/>
    <w:pPr>
      <w:snapToGrid w:val="0"/>
      <w:ind w:rightChars="100" w:right="210"/>
      <w:jc w:val="right"/>
    </w:pPr>
    <w:rPr>
      <w:sz w:val="18"/>
      <w:szCs w:val="18"/>
    </w:rPr>
  </w:style>
  <w:style w:type="paragraph" w:styleId="aff7">
    <w:name w:val="header"/>
    <w:basedOn w:val="afc"/>
    <w:pPr>
      <w:snapToGrid w:val="0"/>
      <w:jc w:val="left"/>
    </w:pPr>
    <w:rPr>
      <w:sz w:val="18"/>
      <w:szCs w:val="18"/>
    </w:rPr>
  </w:style>
  <w:style w:type="paragraph" w:styleId="1">
    <w:name w:val="toc 1"/>
    <w:basedOn w:val="afc"/>
    <w:next w:val="afc"/>
    <w:uiPriority w:val="39"/>
    <w:qFormat/>
    <w:pPr>
      <w:tabs>
        <w:tab w:val="right" w:leader="dot" w:pos="9241"/>
      </w:tabs>
      <w:spacing w:beforeLines="25" w:before="25" w:afterLines="25" w:after="25"/>
      <w:jc w:val="left"/>
    </w:pPr>
    <w:rPr>
      <w:rFonts w:ascii="宋体"/>
      <w:szCs w:val="21"/>
    </w:rPr>
  </w:style>
  <w:style w:type="paragraph" w:styleId="40">
    <w:name w:val="toc 4"/>
    <w:basedOn w:val="afc"/>
    <w:next w:val="afc"/>
    <w:semiHidden/>
    <w:qFormat/>
    <w:pPr>
      <w:tabs>
        <w:tab w:val="right" w:leader="dot" w:pos="9241"/>
      </w:tabs>
      <w:ind w:firstLineChars="200" w:firstLine="198"/>
      <w:jc w:val="left"/>
    </w:pPr>
    <w:rPr>
      <w:rFonts w:ascii="宋体"/>
      <w:szCs w:val="21"/>
    </w:rPr>
  </w:style>
  <w:style w:type="paragraph" w:styleId="aff8">
    <w:name w:val="index heading"/>
    <w:basedOn w:val="afc"/>
    <w:next w:val="10"/>
    <w:qFormat/>
    <w:pPr>
      <w:spacing w:before="120" w:after="120"/>
      <w:jc w:val="center"/>
    </w:pPr>
    <w:rPr>
      <w:rFonts w:ascii="Calibri" w:hAnsi="Calibri"/>
      <w:b/>
      <w:bCs/>
      <w:iCs/>
      <w:szCs w:val="20"/>
    </w:rPr>
  </w:style>
  <w:style w:type="paragraph" w:styleId="10">
    <w:name w:val="index 1"/>
    <w:basedOn w:val="afc"/>
    <w:next w:val="aff9"/>
    <w:qFormat/>
    <w:pPr>
      <w:tabs>
        <w:tab w:val="right" w:leader="dot" w:pos="9299"/>
      </w:tabs>
      <w:jc w:val="left"/>
    </w:pPr>
    <w:rPr>
      <w:rFonts w:ascii="宋体"/>
      <w:szCs w:val="21"/>
    </w:rPr>
  </w:style>
  <w:style w:type="paragraph" w:customStyle="1" w:styleId="aff9">
    <w:name w:val="段"/>
    <w:link w:val="Char2"/>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c"/>
    <w:qFormat/>
    <w:pPr>
      <w:numPr>
        <w:numId w:val="1"/>
      </w:numPr>
      <w:snapToGrid w:val="0"/>
      <w:jc w:val="left"/>
    </w:pPr>
    <w:rPr>
      <w:rFonts w:ascii="宋体"/>
      <w:sz w:val="18"/>
      <w:szCs w:val="18"/>
    </w:rPr>
  </w:style>
  <w:style w:type="paragraph" w:styleId="60">
    <w:name w:val="toc 6"/>
    <w:basedOn w:val="afc"/>
    <w:next w:val="afc"/>
    <w:semiHidden/>
    <w:qFormat/>
    <w:pPr>
      <w:tabs>
        <w:tab w:val="right" w:leader="dot" w:pos="9241"/>
      </w:tabs>
      <w:ind w:firstLineChars="400" w:firstLine="403"/>
      <w:jc w:val="left"/>
    </w:pPr>
    <w:rPr>
      <w:rFonts w:ascii="宋体"/>
      <w:szCs w:val="21"/>
    </w:rPr>
  </w:style>
  <w:style w:type="paragraph" w:styleId="70">
    <w:name w:val="index 7"/>
    <w:basedOn w:val="afc"/>
    <w:next w:val="afc"/>
    <w:qFormat/>
    <w:pPr>
      <w:ind w:left="1470" w:hanging="210"/>
      <w:jc w:val="left"/>
    </w:pPr>
    <w:rPr>
      <w:rFonts w:ascii="Calibri" w:hAnsi="Calibri"/>
      <w:sz w:val="20"/>
      <w:szCs w:val="20"/>
    </w:rPr>
  </w:style>
  <w:style w:type="paragraph" w:styleId="9">
    <w:name w:val="index 9"/>
    <w:basedOn w:val="afc"/>
    <w:next w:val="afc"/>
    <w:qFormat/>
    <w:pPr>
      <w:ind w:left="1890" w:hanging="210"/>
      <w:jc w:val="left"/>
    </w:pPr>
    <w:rPr>
      <w:rFonts w:ascii="Calibri" w:hAnsi="Calibri"/>
      <w:sz w:val="20"/>
      <w:szCs w:val="20"/>
    </w:rPr>
  </w:style>
  <w:style w:type="paragraph" w:styleId="2">
    <w:name w:val="toc 2"/>
    <w:basedOn w:val="afc"/>
    <w:next w:val="afc"/>
    <w:semiHidden/>
    <w:qFormat/>
    <w:pPr>
      <w:tabs>
        <w:tab w:val="right" w:leader="dot" w:pos="9241"/>
      </w:tabs>
    </w:pPr>
    <w:rPr>
      <w:rFonts w:ascii="宋体"/>
      <w:szCs w:val="21"/>
    </w:rPr>
  </w:style>
  <w:style w:type="paragraph" w:styleId="90">
    <w:name w:val="toc 9"/>
    <w:basedOn w:val="afc"/>
    <w:next w:val="afc"/>
    <w:semiHidden/>
    <w:qFormat/>
    <w:pPr>
      <w:ind w:left="1470"/>
      <w:jc w:val="left"/>
    </w:pPr>
    <w:rPr>
      <w:sz w:val="20"/>
      <w:szCs w:val="20"/>
    </w:rPr>
  </w:style>
  <w:style w:type="paragraph" w:styleId="20">
    <w:name w:val="index 2"/>
    <w:basedOn w:val="afc"/>
    <w:next w:val="afc"/>
    <w:qFormat/>
    <w:pPr>
      <w:ind w:left="420" w:hanging="210"/>
      <w:jc w:val="left"/>
    </w:pPr>
    <w:rPr>
      <w:rFonts w:ascii="Calibri" w:hAnsi="Calibri"/>
      <w:sz w:val="20"/>
      <w:szCs w:val="20"/>
    </w:rPr>
  </w:style>
  <w:style w:type="character" w:styleId="affa">
    <w:name w:val="endnote reference"/>
    <w:semiHidden/>
    <w:qFormat/>
    <w:rPr>
      <w:vertAlign w:val="superscript"/>
    </w:rPr>
  </w:style>
  <w:style w:type="character" w:styleId="affb">
    <w:name w:val="page number"/>
    <w:qFormat/>
    <w:rPr>
      <w:rFonts w:ascii="Times New Roman" w:eastAsia="宋体" w:hAnsi="Times New Roman"/>
      <w:sz w:val="18"/>
    </w:rPr>
  </w:style>
  <w:style w:type="character" w:styleId="affc">
    <w:name w:val="FollowedHyperlink"/>
    <w:qFormat/>
    <w:rPr>
      <w:color w:val="800080"/>
      <w:u w:val="single"/>
    </w:rPr>
  </w:style>
  <w:style w:type="character" w:styleId="affd">
    <w:name w:val="Hyperlink"/>
    <w:uiPriority w:val="99"/>
    <w:qFormat/>
    <w:rPr>
      <w:color w:val="0000FF"/>
      <w:spacing w:val="0"/>
      <w:w w:val="100"/>
      <w:szCs w:val="21"/>
      <w:u w:val="single"/>
      <w:lang w:val="en-US" w:eastAsia="zh-CN"/>
    </w:rPr>
  </w:style>
  <w:style w:type="character" w:styleId="affe">
    <w:name w:val="annotation reference"/>
    <w:qFormat/>
    <w:rPr>
      <w:sz w:val="21"/>
      <w:szCs w:val="21"/>
    </w:rPr>
  </w:style>
  <w:style w:type="character" w:styleId="afff">
    <w:name w:val="footnote reference"/>
    <w:semiHidden/>
    <w:qFormat/>
    <w:rPr>
      <w:vertAlign w:val="superscript"/>
    </w:rPr>
  </w:style>
  <w:style w:type="table" w:styleId="afff0">
    <w:name w:val="Table Grid"/>
    <w:basedOn w:val="afe"/>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首示例 Char"/>
    <w:link w:val="a0"/>
    <w:qFormat/>
    <w:rPr>
      <w:rFonts w:ascii="宋体" w:hAnsi="宋体"/>
      <w:kern w:val="2"/>
      <w:sz w:val="18"/>
      <w:szCs w:val="18"/>
      <w:lang w:val="en-US" w:eastAsia="zh-CN" w:bidi="ar-SA"/>
    </w:rPr>
  </w:style>
  <w:style w:type="paragraph" w:customStyle="1" w:styleId="a0">
    <w:name w:val="首示例"/>
    <w:next w:val="aff9"/>
    <w:link w:val="Char3"/>
    <w:qFormat/>
    <w:pPr>
      <w:numPr>
        <w:numId w:val="2"/>
      </w:numPr>
      <w:tabs>
        <w:tab w:val="left" w:pos="360"/>
      </w:tabs>
      <w:ind w:firstLine="0"/>
    </w:pPr>
    <w:rPr>
      <w:rFonts w:ascii="宋体" w:hAnsi="宋体"/>
      <w:kern w:val="2"/>
      <w:sz w:val="18"/>
      <w:szCs w:val="18"/>
    </w:rPr>
  </w:style>
  <w:style w:type="character" w:customStyle="1" w:styleId="Char1">
    <w:name w:val="批注框文本 Char"/>
    <w:link w:val="aff5"/>
    <w:qFormat/>
    <w:rPr>
      <w:kern w:val="2"/>
      <w:sz w:val="18"/>
      <w:szCs w:val="18"/>
    </w:rPr>
  </w:style>
  <w:style w:type="character" w:customStyle="1" w:styleId="afff1">
    <w:name w:val="发布"/>
    <w:qFormat/>
    <w:rPr>
      <w:rFonts w:ascii="黑体" w:eastAsia="黑体"/>
      <w:spacing w:val="85"/>
      <w:w w:val="100"/>
      <w:position w:val="3"/>
      <w:sz w:val="28"/>
      <w:szCs w:val="28"/>
    </w:rPr>
  </w:style>
  <w:style w:type="character" w:customStyle="1" w:styleId="Char2">
    <w:name w:val="段 Char"/>
    <w:link w:val="aff9"/>
    <w:qFormat/>
    <w:rPr>
      <w:rFonts w:ascii="宋体"/>
      <w:sz w:val="21"/>
      <w:lang w:val="en-US" w:eastAsia="zh-CN" w:bidi="ar-SA"/>
    </w:rPr>
  </w:style>
  <w:style w:type="character" w:customStyle="1" w:styleId="Char4">
    <w:name w:val="附录公式 Char"/>
    <w:basedOn w:val="Char2"/>
    <w:link w:val="afff2"/>
    <w:qFormat/>
    <w:rPr>
      <w:rFonts w:ascii="宋体"/>
      <w:sz w:val="21"/>
      <w:lang w:val="en-US" w:eastAsia="zh-CN" w:bidi="ar-SA"/>
    </w:rPr>
  </w:style>
  <w:style w:type="paragraph" w:customStyle="1" w:styleId="afff2">
    <w:name w:val="附录公式"/>
    <w:basedOn w:val="aff9"/>
    <w:next w:val="aff9"/>
    <w:link w:val="Char4"/>
    <w:qFormat/>
  </w:style>
  <w:style w:type="paragraph" w:customStyle="1" w:styleId="afff3">
    <w:name w:val="五级无"/>
    <w:basedOn w:val="afff4"/>
    <w:qFormat/>
    <w:pPr>
      <w:spacing w:beforeLines="0" w:before="0" w:afterLines="0" w:after="0"/>
    </w:pPr>
    <w:rPr>
      <w:rFonts w:ascii="宋体" w:eastAsia="宋体"/>
    </w:rPr>
  </w:style>
  <w:style w:type="paragraph" w:customStyle="1" w:styleId="afff4">
    <w:name w:val="五级条标题"/>
    <w:basedOn w:val="afff5"/>
    <w:next w:val="aff9"/>
    <w:qFormat/>
    <w:pPr>
      <w:outlineLvl w:val="6"/>
    </w:pPr>
  </w:style>
  <w:style w:type="paragraph" w:customStyle="1" w:styleId="afff5">
    <w:name w:val="四级条标题"/>
    <w:basedOn w:val="afff6"/>
    <w:next w:val="aff9"/>
    <w:qFormat/>
    <w:pPr>
      <w:outlineLvl w:val="5"/>
    </w:pPr>
  </w:style>
  <w:style w:type="paragraph" w:customStyle="1" w:styleId="afff6">
    <w:name w:val="三级条标题"/>
    <w:basedOn w:val="a7"/>
    <w:next w:val="aff9"/>
    <w:qFormat/>
    <w:pPr>
      <w:numPr>
        <w:ilvl w:val="0"/>
        <w:numId w:val="0"/>
      </w:numPr>
      <w:outlineLvl w:val="4"/>
    </w:pPr>
  </w:style>
  <w:style w:type="paragraph" w:customStyle="1" w:styleId="a7">
    <w:name w:val="二级条标题"/>
    <w:basedOn w:val="a6"/>
    <w:next w:val="aff9"/>
    <w:qFormat/>
    <w:pPr>
      <w:numPr>
        <w:ilvl w:val="2"/>
      </w:numPr>
      <w:spacing w:before="50" w:after="50"/>
      <w:outlineLvl w:val="3"/>
    </w:pPr>
  </w:style>
  <w:style w:type="paragraph" w:customStyle="1" w:styleId="a6">
    <w:name w:val="一级条标题"/>
    <w:next w:val="aff9"/>
    <w:qFormat/>
    <w:pPr>
      <w:numPr>
        <w:ilvl w:val="1"/>
        <w:numId w:val="3"/>
      </w:numPr>
      <w:spacing w:beforeLines="50" w:before="156" w:afterLines="50" w:after="156"/>
      <w:outlineLvl w:val="2"/>
    </w:pPr>
    <w:rPr>
      <w:rFonts w:ascii="黑体" w:eastAsia="黑体"/>
      <w:sz w:val="21"/>
      <w:szCs w:val="21"/>
    </w:rPr>
  </w:style>
  <w:style w:type="paragraph" w:customStyle="1" w:styleId="af2">
    <w:name w:val="附录表标号"/>
    <w:basedOn w:val="afc"/>
    <w:next w:val="aff9"/>
    <w:qFormat/>
    <w:pPr>
      <w:numPr>
        <w:numId w:val="4"/>
      </w:numPr>
      <w:tabs>
        <w:tab w:val="clear" w:pos="0"/>
      </w:tabs>
      <w:spacing w:line="14" w:lineRule="exact"/>
      <w:ind w:left="811" w:hanging="448"/>
      <w:jc w:val="center"/>
      <w:outlineLvl w:val="0"/>
    </w:pPr>
    <w:rPr>
      <w:color w:val="FFFFFF"/>
    </w:rPr>
  </w:style>
  <w:style w:type="paragraph" w:customStyle="1" w:styleId="afff7">
    <w:name w:val="示例内容"/>
    <w:qFormat/>
    <w:pPr>
      <w:ind w:firstLineChars="200" w:firstLine="200"/>
    </w:pPr>
    <w:rPr>
      <w:rFonts w:ascii="宋体"/>
      <w:sz w:val="18"/>
      <w:szCs w:val="18"/>
    </w:rPr>
  </w:style>
  <w:style w:type="paragraph" w:customStyle="1" w:styleId="afff8">
    <w:name w:val="标准称谓"/>
    <w:next w:val="afc"/>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21">
    <w:name w:val="封面标准名称2"/>
    <w:basedOn w:val="afff9"/>
    <w:qFormat/>
    <w:pPr>
      <w:framePr w:wrap="around" w:y="4469"/>
      <w:spacing w:beforeLines="630" w:before="630"/>
    </w:pPr>
  </w:style>
  <w:style w:type="paragraph" w:customStyle="1" w:styleId="aff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
    <w:name w:val="字母编号列项（一级）"/>
    <w:qFormat/>
    <w:pPr>
      <w:numPr>
        <w:numId w:val="5"/>
      </w:numPr>
      <w:jc w:val="both"/>
    </w:pPr>
    <w:rPr>
      <w:rFonts w:ascii="宋体"/>
      <w:sz w:val="21"/>
    </w:rPr>
  </w:style>
  <w:style w:type="paragraph" w:customStyle="1" w:styleId="af0">
    <w:name w:val="数字编号列项（二级）"/>
    <w:qFormat/>
    <w:pPr>
      <w:numPr>
        <w:ilvl w:val="1"/>
        <w:numId w:val="5"/>
      </w:numPr>
      <w:jc w:val="both"/>
    </w:pPr>
    <w:rPr>
      <w:rFonts w:ascii="宋体"/>
      <w:sz w:val="21"/>
    </w:rPr>
  </w:style>
  <w:style w:type="paragraph" w:customStyle="1" w:styleId="afffa">
    <w:name w:val="四级无"/>
    <w:basedOn w:val="afff5"/>
    <w:qFormat/>
    <w:pPr>
      <w:spacing w:beforeLines="0" w:before="0" w:afterLines="0" w:after="0"/>
    </w:pPr>
    <w:rPr>
      <w:rFonts w:ascii="宋体" w:eastAsia="宋体"/>
    </w:rPr>
  </w:style>
  <w:style w:type="paragraph" w:customStyle="1" w:styleId="afffb">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8">
    <w:name w:val="附录三级条标题"/>
    <w:basedOn w:val="af7"/>
    <w:next w:val="aff9"/>
    <w:qFormat/>
    <w:pPr>
      <w:numPr>
        <w:ilvl w:val="4"/>
      </w:numPr>
      <w:outlineLvl w:val="4"/>
    </w:pPr>
  </w:style>
  <w:style w:type="paragraph" w:customStyle="1" w:styleId="af7">
    <w:name w:val="附录二级条标题"/>
    <w:basedOn w:val="afc"/>
    <w:next w:val="aff9"/>
    <w:qFormat/>
    <w:pPr>
      <w:widowControl/>
      <w:numPr>
        <w:ilvl w:val="3"/>
        <w:numId w:val="6"/>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c">
    <w:name w:val="编号列项（三级）"/>
    <w:qFormat/>
    <w:rPr>
      <w:rFonts w:ascii="宋体"/>
      <w:sz w:val="21"/>
    </w:rPr>
  </w:style>
  <w:style w:type="paragraph" w:customStyle="1" w:styleId="afffd">
    <w:name w:val="图标脚注说明"/>
    <w:basedOn w:val="aff9"/>
    <w:qFormat/>
    <w:pPr>
      <w:ind w:left="840" w:firstLineChars="0" w:hanging="420"/>
    </w:pPr>
    <w:rPr>
      <w:sz w:val="18"/>
      <w:szCs w:val="18"/>
    </w:rPr>
  </w:style>
  <w:style w:type="paragraph" w:customStyle="1" w:styleId="afb">
    <w:name w:val="注："/>
    <w:next w:val="aff9"/>
    <w:qFormat/>
    <w:pPr>
      <w:widowControl w:val="0"/>
      <w:numPr>
        <w:numId w:val="7"/>
      </w:numPr>
      <w:autoSpaceDE w:val="0"/>
      <w:autoSpaceDN w:val="0"/>
      <w:jc w:val="both"/>
    </w:pPr>
    <w:rPr>
      <w:rFonts w:ascii="宋体"/>
      <w:sz w:val="18"/>
      <w:szCs w:val="18"/>
    </w:rPr>
  </w:style>
  <w:style w:type="paragraph" w:customStyle="1" w:styleId="afffe">
    <w:name w:val="其他标准称谓"/>
    <w:next w:val="afc"/>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
    <w:name w:val="标准书脚_奇数页"/>
    <w:qFormat/>
    <w:pPr>
      <w:spacing w:before="120"/>
      <w:ind w:right="198"/>
      <w:jc w:val="right"/>
    </w:pPr>
    <w:rPr>
      <w:rFonts w:ascii="宋体"/>
      <w:sz w:val="18"/>
      <w:szCs w:val="18"/>
    </w:rPr>
  </w:style>
  <w:style w:type="paragraph" w:customStyle="1" w:styleId="affff0">
    <w:name w:val="其他发布日期"/>
    <w:basedOn w:val="affff1"/>
    <w:qFormat/>
    <w:pPr>
      <w:framePr w:wrap="around" w:vAnchor="page" w:hAnchor="text" w:x="1419"/>
    </w:pPr>
  </w:style>
  <w:style w:type="paragraph" w:customStyle="1" w:styleId="affff1">
    <w:name w:val="发布日期"/>
    <w:qFormat/>
    <w:pPr>
      <w:framePr w:w="3997" w:h="471" w:hRule="exact" w:vSpace="181" w:wrap="around" w:hAnchor="page" w:x="7089" w:y="14097" w:anchorLock="1"/>
    </w:pPr>
    <w:rPr>
      <w:rFonts w:eastAsia="黑体"/>
      <w:sz w:val="28"/>
    </w:rPr>
  </w:style>
  <w:style w:type="paragraph" w:customStyle="1" w:styleId="affff2">
    <w:name w:val="标准标志"/>
    <w:next w:val="afc"/>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3">
    <w:name w:val="标准书眉_偶数页"/>
    <w:basedOn w:val="affff4"/>
    <w:next w:val="afc"/>
    <w:qFormat/>
    <w:pPr>
      <w:jc w:val="left"/>
    </w:pPr>
  </w:style>
  <w:style w:type="paragraph" w:customStyle="1" w:styleId="affff4">
    <w:name w:val="标准书眉_奇数页"/>
    <w:next w:val="afc"/>
    <w:qFormat/>
    <w:pPr>
      <w:tabs>
        <w:tab w:val="center" w:pos="4154"/>
        <w:tab w:val="right" w:pos="8306"/>
      </w:tabs>
      <w:spacing w:after="220"/>
      <w:jc w:val="right"/>
    </w:pPr>
    <w:rPr>
      <w:rFonts w:ascii="黑体" w:eastAsia="黑体"/>
      <w:sz w:val="21"/>
      <w:szCs w:val="21"/>
    </w:rPr>
  </w:style>
  <w:style w:type="paragraph" w:customStyle="1" w:styleId="a1">
    <w:name w:val="示例"/>
    <w:next w:val="afff7"/>
    <w:qFormat/>
    <w:pPr>
      <w:widowControl w:val="0"/>
      <w:numPr>
        <w:numId w:val="8"/>
      </w:numPr>
      <w:jc w:val="both"/>
    </w:pPr>
    <w:rPr>
      <w:rFonts w:ascii="宋体"/>
      <w:sz w:val="18"/>
      <w:szCs w:val="18"/>
    </w:rPr>
  </w:style>
  <w:style w:type="paragraph" w:customStyle="1" w:styleId="affff5">
    <w:name w:val="条文脚注"/>
    <w:basedOn w:val="ae"/>
    <w:qFormat/>
    <w:pPr>
      <w:numPr>
        <w:numId w:val="0"/>
      </w:numPr>
      <w:jc w:val="both"/>
    </w:pPr>
  </w:style>
  <w:style w:type="paragraph" w:customStyle="1" w:styleId="affff6">
    <w:name w:val="附录四级无"/>
    <w:basedOn w:val="affff7"/>
    <w:qFormat/>
    <w:pPr>
      <w:spacing w:beforeLines="0" w:before="0" w:afterLines="0" w:after="0"/>
    </w:pPr>
    <w:rPr>
      <w:rFonts w:ascii="宋体" w:eastAsia="宋体"/>
      <w:szCs w:val="21"/>
    </w:rPr>
  </w:style>
  <w:style w:type="paragraph" w:customStyle="1" w:styleId="affff7">
    <w:name w:val="附录四级条标题"/>
    <w:basedOn w:val="af8"/>
    <w:next w:val="aff9"/>
    <w:qFormat/>
    <w:pPr>
      <w:numPr>
        <w:ilvl w:val="0"/>
        <w:numId w:val="0"/>
      </w:numPr>
      <w:outlineLvl w:val="5"/>
    </w:pPr>
  </w:style>
  <w:style w:type="paragraph" w:customStyle="1" w:styleId="a8">
    <w:name w:val="注：（正文）"/>
    <w:basedOn w:val="afb"/>
    <w:next w:val="aff9"/>
    <w:qFormat/>
    <w:pPr>
      <w:numPr>
        <w:numId w:val="9"/>
      </w:numPr>
    </w:pPr>
  </w:style>
  <w:style w:type="paragraph" w:customStyle="1" w:styleId="22">
    <w:name w:val="封面标准文稿类别2"/>
    <w:basedOn w:val="affff8"/>
    <w:qFormat/>
    <w:pPr>
      <w:framePr w:wrap="around" w:y="4469"/>
    </w:pPr>
  </w:style>
  <w:style w:type="paragraph" w:customStyle="1" w:styleId="affff8">
    <w:name w:val="封面标准文稿类别"/>
    <w:basedOn w:val="affff9"/>
    <w:qFormat/>
    <w:pPr>
      <w:framePr w:wrap="around"/>
      <w:spacing w:after="160" w:line="240" w:lineRule="auto"/>
    </w:pPr>
    <w:rPr>
      <w:sz w:val="24"/>
    </w:rPr>
  </w:style>
  <w:style w:type="paragraph" w:customStyle="1" w:styleId="affff9">
    <w:name w:val="封面一致性程度标识"/>
    <w:basedOn w:val="affffa"/>
    <w:qFormat/>
    <w:pPr>
      <w:framePr w:wrap="around"/>
      <w:spacing w:before="440"/>
    </w:pPr>
    <w:rPr>
      <w:rFonts w:ascii="宋体" w:eastAsia="宋体"/>
    </w:rPr>
  </w:style>
  <w:style w:type="paragraph" w:customStyle="1" w:styleId="affffa">
    <w:name w:val="封面标准英文名称"/>
    <w:basedOn w:val="afff9"/>
    <w:qFormat/>
    <w:pPr>
      <w:framePr w:wrap="around"/>
      <w:spacing w:before="370" w:line="400" w:lineRule="exact"/>
    </w:pPr>
    <w:rPr>
      <w:rFonts w:ascii="Times New Roman"/>
      <w:sz w:val="28"/>
      <w:szCs w:val="28"/>
    </w:rPr>
  </w:style>
  <w:style w:type="paragraph" w:customStyle="1" w:styleId="affffb">
    <w:name w:val="列项说明"/>
    <w:basedOn w:val="afc"/>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c">
    <w:name w:val="目次、标准名称标题"/>
    <w:basedOn w:val="afc"/>
    <w:next w:val="aff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5">
    <w:name w:val="章标题"/>
    <w:next w:val="aff9"/>
    <w:qFormat/>
    <w:pPr>
      <w:numPr>
        <w:numId w:val="3"/>
      </w:numPr>
      <w:spacing w:beforeLines="100" w:before="312" w:afterLines="100" w:after="312"/>
      <w:jc w:val="both"/>
      <w:outlineLvl w:val="1"/>
    </w:pPr>
    <w:rPr>
      <w:rFonts w:ascii="黑体" w:eastAsia="黑体"/>
      <w:sz w:val="21"/>
    </w:r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d">
    <w:name w:val="标准书脚_偶数页"/>
    <w:qFormat/>
    <w:pPr>
      <w:spacing w:before="120"/>
      <w:ind w:left="221"/>
    </w:pPr>
    <w:rPr>
      <w:rFonts w:ascii="宋体"/>
      <w:sz w:val="18"/>
      <w:szCs w:val="18"/>
    </w:rPr>
  </w:style>
  <w:style w:type="paragraph" w:customStyle="1" w:styleId="afa">
    <w:name w:val="附录数字编号列项（二级）"/>
    <w:qFormat/>
    <w:pPr>
      <w:numPr>
        <w:ilvl w:val="1"/>
        <w:numId w:val="10"/>
      </w:numPr>
    </w:pPr>
    <w:rPr>
      <w:rFonts w:ascii="宋体"/>
      <w:sz w:val="21"/>
    </w:rPr>
  </w:style>
  <w:style w:type="paragraph" w:customStyle="1" w:styleId="a4">
    <w:name w:val="注×：（正文）"/>
    <w:qFormat/>
    <w:pPr>
      <w:numPr>
        <w:numId w:val="11"/>
      </w:numPr>
      <w:jc w:val="both"/>
    </w:pPr>
    <w:rPr>
      <w:rFonts w:ascii="宋体"/>
      <w:sz w:val="18"/>
      <w:szCs w:val="18"/>
    </w:rPr>
  </w:style>
  <w:style w:type="paragraph" w:customStyle="1" w:styleId="affffe">
    <w:name w:val="终结线"/>
    <w:basedOn w:val="afc"/>
    <w:qFormat/>
    <w:pPr>
      <w:framePr w:hSpace="181" w:vSpace="181" w:wrap="around" w:vAnchor="text" w:hAnchor="margin" w:xAlign="center" w:y="285"/>
    </w:pPr>
  </w:style>
  <w:style w:type="paragraph" w:customStyle="1" w:styleId="a">
    <w:name w:val="注×："/>
    <w:qFormat/>
    <w:pPr>
      <w:widowControl w:val="0"/>
      <w:numPr>
        <w:numId w:val="12"/>
      </w:numPr>
      <w:autoSpaceDE w:val="0"/>
      <w:autoSpaceDN w:val="0"/>
      <w:jc w:val="both"/>
    </w:pPr>
    <w:rPr>
      <w:rFonts w:ascii="宋体"/>
      <w:sz w:val="18"/>
      <w:szCs w:val="18"/>
    </w:rPr>
  </w:style>
  <w:style w:type="paragraph" w:customStyle="1" w:styleId="afffff">
    <w:name w:val="封面正文"/>
    <w:qFormat/>
    <w:pPr>
      <w:jc w:val="both"/>
    </w:pPr>
  </w:style>
  <w:style w:type="paragraph" w:customStyle="1" w:styleId="af4">
    <w:name w:val="正文表标题"/>
    <w:next w:val="aff9"/>
    <w:qFormat/>
    <w:pPr>
      <w:numPr>
        <w:numId w:val="13"/>
      </w:numPr>
      <w:tabs>
        <w:tab w:val="left" w:pos="360"/>
      </w:tabs>
      <w:spacing w:beforeLines="50" w:before="156" w:afterLines="50" w:after="156"/>
      <w:jc w:val="center"/>
    </w:pPr>
    <w:rPr>
      <w:rFonts w:ascii="黑体" w:eastAsia="黑体"/>
      <w:sz w:val="21"/>
    </w:rPr>
  </w:style>
  <w:style w:type="paragraph" w:customStyle="1" w:styleId="af1">
    <w:name w:val="示例×："/>
    <w:basedOn w:val="a5"/>
    <w:qFormat/>
    <w:pPr>
      <w:numPr>
        <w:numId w:val="14"/>
      </w:numPr>
      <w:spacing w:beforeLines="0" w:before="0" w:afterLines="0" w:after="0"/>
      <w:outlineLvl w:val="9"/>
    </w:pPr>
    <w:rPr>
      <w:rFonts w:ascii="宋体" w:eastAsia="宋体"/>
      <w:sz w:val="18"/>
      <w:szCs w:val="18"/>
    </w:rPr>
  </w:style>
  <w:style w:type="paragraph" w:customStyle="1" w:styleId="a2">
    <w:name w:val="正文图标题"/>
    <w:next w:val="aff9"/>
    <w:qFormat/>
    <w:pPr>
      <w:numPr>
        <w:numId w:val="15"/>
      </w:numPr>
      <w:spacing w:beforeLines="50" w:before="156" w:afterLines="50" w:after="156"/>
      <w:jc w:val="center"/>
    </w:pPr>
    <w:rPr>
      <w:rFonts w:ascii="黑体" w:eastAsia="黑体"/>
      <w:sz w:val="21"/>
    </w:rPr>
  </w:style>
  <w:style w:type="paragraph" w:customStyle="1" w:styleId="afffff0">
    <w:name w:val="附录五级无"/>
    <w:basedOn w:val="afffff1"/>
    <w:qFormat/>
    <w:pPr>
      <w:spacing w:beforeLines="0" w:before="0" w:afterLines="0" w:after="0"/>
    </w:pPr>
    <w:rPr>
      <w:rFonts w:ascii="宋体" w:eastAsia="宋体"/>
      <w:szCs w:val="21"/>
    </w:rPr>
  </w:style>
  <w:style w:type="paragraph" w:customStyle="1" w:styleId="afffff1">
    <w:name w:val="附录五级条标题"/>
    <w:basedOn w:val="affff7"/>
    <w:next w:val="aff9"/>
    <w:qFormat/>
    <w:pPr>
      <w:outlineLvl w:val="6"/>
    </w:pPr>
  </w:style>
  <w:style w:type="paragraph" w:customStyle="1" w:styleId="ad">
    <w:name w:val="列项◆（三级）"/>
    <w:basedOn w:val="afc"/>
    <w:qFormat/>
    <w:pPr>
      <w:numPr>
        <w:ilvl w:val="2"/>
        <w:numId w:val="16"/>
      </w:numPr>
    </w:pPr>
    <w:rPr>
      <w:rFonts w:ascii="宋体"/>
      <w:szCs w:val="21"/>
    </w:rPr>
  </w:style>
  <w:style w:type="paragraph" w:customStyle="1" w:styleId="afffff2">
    <w:name w:val="发布部门"/>
    <w:next w:val="aff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b">
    <w:name w:val="列项——（一级）"/>
    <w:qFormat/>
    <w:pPr>
      <w:widowControl w:val="0"/>
      <w:numPr>
        <w:numId w:val="16"/>
      </w:numPr>
      <w:jc w:val="both"/>
    </w:pPr>
    <w:rPr>
      <w:rFonts w:ascii="宋体"/>
      <w:sz w:val="21"/>
    </w:rPr>
  </w:style>
  <w:style w:type="paragraph" w:customStyle="1" w:styleId="afffff3">
    <w:name w:val="二级无"/>
    <w:basedOn w:val="a7"/>
    <w:qFormat/>
    <w:pPr>
      <w:spacing w:beforeLines="0" w:before="0" w:afterLines="0" w:after="0"/>
    </w:pPr>
    <w:rPr>
      <w:rFonts w:ascii="宋体" w:eastAsia="宋体"/>
    </w:rPr>
  </w:style>
  <w:style w:type="paragraph" w:customStyle="1" w:styleId="afffff4">
    <w:name w:val="其他实施日期"/>
    <w:basedOn w:val="afffff5"/>
    <w:qFormat/>
    <w:pPr>
      <w:framePr w:wrap="around"/>
    </w:pPr>
  </w:style>
  <w:style w:type="paragraph" w:customStyle="1" w:styleId="afffff5">
    <w:name w:val="实施日期"/>
    <w:basedOn w:val="affff1"/>
    <w:qFormat/>
    <w:pPr>
      <w:framePr w:wrap="around" w:vAnchor="page" w:hAnchor="text"/>
      <w:jc w:val="right"/>
    </w:pPr>
  </w:style>
  <w:style w:type="paragraph" w:customStyle="1" w:styleId="afffff6">
    <w:name w:val="附录标题"/>
    <w:basedOn w:val="aff9"/>
    <w:next w:val="aff9"/>
    <w:qFormat/>
    <w:pPr>
      <w:ind w:firstLineChars="0" w:firstLine="0"/>
      <w:jc w:val="center"/>
    </w:pPr>
    <w:rPr>
      <w:rFonts w:ascii="黑体" w:eastAsia="黑体"/>
    </w:rPr>
  </w:style>
  <w:style w:type="paragraph" w:customStyle="1" w:styleId="af5">
    <w:name w:val="附录标识"/>
    <w:basedOn w:val="afc"/>
    <w:next w:val="aff9"/>
    <w:qFormat/>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c">
    <w:name w:val="列项●（二级）"/>
    <w:qFormat/>
    <w:pPr>
      <w:numPr>
        <w:ilvl w:val="1"/>
        <w:numId w:val="16"/>
      </w:numPr>
      <w:tabs>
        <w:tab w:val="left" w:pos="840"/>
      </w:tabs>
      <w:jc w:val="both"/>
    </w:pPr>
    <w:rPr>
      <w:rFonts w:ascii="宋体"/>
      <w:sz w:val="21"/>
    </w:rPr>
  </w:style>
  <w:style w:type="paragraph" w:customStyle="1" w:styleId="afffff7">
    <w:name w:val="附录一级无"/>
    <w:basedOn w:val="afffff8"/>
    <w:qFormat/>
    <w:pPr>
      <w:spacing w:beforeLines="0" w:before="0" w:afterLines="0" w:after="0"/>
    </w:pPr>
    <w:rPr>
      <w:rFonts w:ascii="宋体" w:eastAsia="宋体"/>
      <w:szCs w:val="21"/>
    </w:rPr>
  </w:style>
  <w:style w:type="paragraph" w:customStyle="1" w:styleId="afffff8">
    <w:name w:val="附录一级条标题"/>
    <w:basedOn w:val="af6"/>
    <w:next w:val="aff9"/>
    <w:qFormat/>
    <w:pPr>
      <w:numPr>
        <w:ilvl w:val="0"/>
        <w:numId w:val="0"/>
      </w:numPr>
      <w:autoSpaceDN w:val="0"/>
      <w:spacing w:beforeLines="50" w:before="50" w:afterLines="50" w:after="50"/>
      <w:outlineLvl w:val="2"/>
    </w:pPr>
  </w:style>
  <w:style w:type="paragraph" w:customStyle="1" w:styleId="af6">
    <w:name w:val="附录章标题"/>
    <w:next w:val="aff9"/>
    <w:qFormat/>
    <w:pPr>
      <w:numPr>
        <w:ilvl w:val="1"/>
        <w:numId w:val="6"/>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ff9">
    <w:name w:val="标准书眉一"/>
    <w:qFormat/>
    <w:pPr>
      <w:jc w:val="both"/>
    </w:pPr>
  </w:style>
  <w:style w:type="paragraph" w:customStyle="1" w:styleId="11">
    <w:name w:val="修订1"/>
    <w:uiPriority w:val="99"/>
    <w:semiHidden/>
    <w:qFormat/>
    <w:rPr>
      <w:kern w:val="2"/>
      <w:sz w:val="21"/>
      <w:szCs w:val="24"/>
    </w:rPr>
  </w:style>
  <w:style w:type="paragraph" w:customStyle="1" w:styleId="afffffa">
    <w:name w:val="列项说明数字编号"/>
    <w:qFormat/>
    <w:pPr>
      <w:ind w:leftChars="400" w:left="600" w:hangingChars="200" w:hanging="200"/>
    </w:pPr>
    <w:rPr>
      <w:rFonts w:ascii="宋体"/>
      <w:sz w:val="21"/>
    </w:rPr>
  </w:style>
  <w:style w:type="paragraph" w:customStyle="1" w:styleId="afffffb">
    <w:name w:val="参考文献"/>
    <w:basedOn w:val="afc"/>
    <w:next w:val="af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c">
    <w:name w:val="参考文献、索引标题"/>
    <w:basedOn w:val="afc"/>
    <w:next w:val="af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d">
    <w:name w:val="前言、引言标题"/>
    <w:next w:val="aff9"/>
    <w:qFormat/>
    <w:pPr>
      <w:keepNext/>
      <w:pageBreakBefore/>
      <w:shd w:val="clear" w:color="FFFFFF" w:fill="FFFFFF"/>
      <w:spacing w:before="640" w:after="560"/>
      <w:jc w:val="center"/>
      <w:outlineLvl w:val="0"/>
    </w:pPr>
    <w:rPr>
      <w:rFonts w:ascii="黑体" w:eastAsia="黑体"/>
      <w:sz w:val="32"/>
    </w:rPr>
  </w:style>
  <w:style w:type="paragraph" w:customStyle="1" w:styleId="afffffe">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
    <w:name w:val="三级无"/>
    <w:basedOn w:val="afff6"/>
    <w:qFormat/>
    <w:pPr>
      <w:spacing w:beforeLines="0" w:before="0" w:afterLines="0" w:after="0"/>
    </w:pPr>
    <w:rPr>
      <w:rFonts w:ascii="宋体" w:eastAsia="宋体"/>
    </w:rPr>
  </w:style>
  <w:style w:type="paragraph" w:customStyle="1" w:styleId="affffff0">
    <w:name w:val="其他标准标志"/>
    <w:basedOn w:val="affff2"/>
    <w:qFormat/>
    <w:pPr>
      <w:framePr w:w="6101" w:wrap="around" w:vAnchor="page" w:hAnchor="page" w:x="4673" w:y="942"/>
    </w:pPr>
    <w:rPr>
      <w:w w:val="130"/>
    </w:rPr>
  </w:style>
  <w:style w:type="paragraph" w:customStyle="1" w:styleId="affffff1">
    <w:name w:val="封面标准文稿编辑信息"/>
    <w:basedOn w:val="affff8"/>
    <w:qFormat/>
    <w:pPr>
      <w:framePr w:wrap="around"/>
      <w:spacing w:before="180" w:line="180" w:lineRule="exact"/>
    </w:pPr>
    <w:rPr>
      <w:sz w:val="21"/>
    </w:rPr>
  </w:style>
  <w:style w:type="paragraph" w:customStyle="1" w:styleId="af3">
    <w:name w:val="附录表标题"/>
    <w:basedOn w:val="afc"/>
    <w:next w:val="aff9"/>
    <w:qFormat/>
    <w:pPr>
      <w:numPr>
        <w:ilvl w:val="1"/>
        <w:numId w:val="4"/>
      </w:numPr>
      <w:tabs>
        <w:tab w:val="left" w:pos="180"/>
      </w:tabs>
      <w:spacing w:beforeLines="50" w:before="50" w:afterLines="50" w:after="50"/>
      <w:ind w:left="0" w:firstLine="0"/>
      <w:jc w:val="center"/>
    </w:pPr>
    <w:rPr>
      <w:rFonts w:ascii="黑体" w:eastAsia="黑体"/>
      <w:szCs w:val="21"/>
    </w:rPr>
  </w:style>
  <w:style w:type="paragraph" w:customStyle="1" w:styleId="affffff2">
    <w:name w:val="附录二级无"/>
    <w:basedOn w:val="af7"/>
    <w:qFormat/>
    <w:pPr>
      <w:tabs>
        <w:tab w:val="clear" w:pos="360"/>
      </w:tabs>
      <w:spacing w:beforeLines="0" w:before="0" w:afterLines="0" w:after="0"/>
    </w:pPr>
    <w:rPr>
      <w:rFonts w:ascii="宋体" w:eastAsia="宋体"/>
      <w:szCs w:val="21"/>
    </w:rPr>
  </w:style>
  <w:style w:type="paragraph" w:customStyle="1" w:styleId="affffff3">
    <w:name w:val="附录公式编号制表符"/>
    <w:basedOn w:val="afc"/>
    <w:next w:val="aff9"/>
    <w:qFormat/>
    <w:pPr>
      <w:widowControl/>
      <w:tabs>
        <w:tab w:val="center" w:pos="4201"/>
        <w:tab w:val="right" w:leader="dot" w:pos="9298"/>
      </w:tabs>
      <w:autoSpaceDE w:val="0"/>
      <w:autoSpaceDN w:val="0"/>
    </w:pPr>
    <w:rPr>
      <w:rFonts w:ascii="宋体"/>
      <w:kern w:val="0"/>
      <w:szCs w:val="20"/>
    </w:rPr>
  </w:style>
  <w:style w:type="paragraph" w:customStyle="1" w:styleId="24">
    <w:name w:val="封面标准英文名称2"/>
    <w:basedOn w:val="affffa"/>
    <w:qFormat/>
    <w:pPr>
      <w:framePr w:wrap="around" w:y="4469"/>
    </w:pPr>
  </w:style>
  <w:style w:type="paragraph" w:customStyle="1" w:styleId="affffff4">
    <w:name w:val="附录三级无"/>
    <w:basedOn w:val="af8"/>
    <w:qFormat/>
    <w:pPr>
      <w:tabs>
        <w:tab w:val="clear" w:pos="360"/>
      </w:tabs>
      <w:spacing w:beforeLines="0" w:before="0" w:afterLines="0" w:after="0"/>
    </w:pPr>
    <w:rPr>
      <w:rFonts w:ascii="宋体" w:eastAsia="宋体"/>
      <w:szCs w:val="21"/>
    </w:rPr>
  </w:style>
  <w:style w:type="paragraph" w:customStyle="1" w:styleId="a9">
    <w:name w:val="附录图标号"/>
    <w:basedOn w:val="afc"/>
    <w:qFormat/>
    <w:pPr>
      <w:keepNext/>
      <w:pageBreakBefore/>
      <w:widowControl/>
      <w:numPr>
        <w:numId w:val="17"/>
      </w:numPr>
      <w:spacing w:line="14" w:lineRule="exact"/>
      <w:ind w:left="0" w:firstLine="363"/>
      <w:jc w:val="center"/>
      <w:outlineLvl w:val="0"/>
    </w:pPr>
    <w:rPr>
      <w:color w:val="FFFFFF"/>
    </w:rPr>
  </w:style>
  <w:style w:type="paragraph" w:customStyle="1" w:styleId="aa">
    <w:name w:val="附录图标题"/>
    <w:basedOn w:val="afc"/>
    <w:next w:val="aff9"/>
    <w:qFormat/>
    <w:pPr>
      <w:numPr>
        <w:ilvl w:val="1"/>
        <w:numId w:val="17"/>
      </w:numPr>
      <w:tabs>
        <w:tab w:val="left" w:pos="363"/>
      </w:tabs>
      <w:spacing w:beforeLines="50" w:before="50" w:afterLines="50" w:after="50"/>
      <w:ind w:left="0" w:firstLine="0"/>
      <w:jc w:val="center"/>
    </w:pPr>
    <w:rPr>
      <w:rFonts w:ascii="黑体" w:eastAsia="黑体"/>
      <w:szCs w:val="21"/>
    </w:rPr>
  </w:style>
  <w:style w:type="paragraph" w:customStyle="1" w:styleId="affffff5">
    <w:name w:val="一级无"/>
    <w:basedOn w:val="a6"/>
    <w:qFormat/>
    <w:pPr>
      <w:spacing w:beforeLines="0" w:before="0" w:afterLines="0" w:after="0"/>
    </w:pPr>
    <w:rPr>
      <w:rFonts w:ascii="宋体" w:eastAsia="宋体"/>
    </w:rPr>
  </w:style>
  <w:style w:type="paragraph" w:customStyle="1" w:styleId="af9">
    <w:name w:val="附录字母编号列项（一级）"/>
    <w:qFormat/>
    <w:pPr>
      <w:numPr>
        <w:numId w:val="10"/>
      </w:numPr>
    </w:pPr>
    <w:rPr>
      <w:rFonts w:ascii="宋体"/>
      <w:sz w:val="21"/>
    </w:rPr>
  </w:style>
  <w:style w:type="paragraph" w:customStyle="1" w:styleId="affffff6">
    <w:name w:val="目次、索引正文"/>
    <w:qFormat/>
    <w:pPr>
      <w:spacing w:line="320" w:lineRule="exact"/>
      <w:jc w:val="both"/>
    </w:pPr>
    <w:rPr>
      <w:rFonts w:ascii="宋体"/>
      <w:sz w:val="21"/>
    </w:rPr>
  </w:style>
  <w:style w:type="paragraph" w:customStyle="1" w:styleId="13">
    <w:name w:val="列出段落1"/>
    <w:basedOn w:val="afc"/>
    <w:uiPriority w:val="34"/>
    <w:qFormat/>
    <w:pPr>
      <w:ind w:firstLineChars="200" w:firstLine="420"/>
    </w:pPr>
  </w:style>
  <w:style w:type="paragraph" w:customStyle="1" w:styleId="affffff7">
    <w:name w:val="其他发布部门"/>
    <w:basedOn w:val="afffff2"/>
    <w:qFormat/>
    <w:pPr>
      <w:framePr w:wrap="around" w:y="15310"/>
      <w:spacing w:line="0" w:lineRule="atLeast"/>
    </w:pPr>
    <w:rPr>
      <w:rFonts w:ascii="黑体" w:eastAsia="黑体"/>
      <w:b w:val="0"/>
    </w:rPr>
  </w:style>
  <w:style w:type="paragraph" w:customStyle="1" w:styleId="affffff8">
    <w:name w:val="示例后文字"/>
    <w:basedOn w:val="aff9"/>
    <w:next w:val="aff9"/>
    <w:qFormat/>
    <w:pPr>
      <w:ind w:firstLine="360"/>
    </w:pPr>
    <w:rPr>
      <w:sz w:val="18"/>
    </w:rPr>
  </w:style>
  <w:style w:type="paragraph" w:customStyle="1" w:styleId="a3">
    <w:name w:val="图表脚注说明"/>
    <w:basedOn w:val="afc"/>
    <w:qFormat/>
    <w:pPr>
      <w:numPr>
        <w:numId w:val="18"/>
      </w:numPr>
    </w:pPr>
    <w:rPr>
      <w:rFonts w:ascii="宋体"/>
      <w:sz w:val="18"/>
      <w:szCs w:val="18"/>
    </w:rPr>
  </w:style>
  <w:style w:type="paragraph" w:customStyle="1" w:styleId="affffff9">
    <w:name w:val="图的脚注"/>
    <w:next w:val="aff9"/>
    <w:qFormat/>
    <w:pPr>
      <w:widowControl w:val="0"/>
      <w:ind w:leftChars="200" w:left="840" w:hangingChars="200" w:hanging="420"/>
      <w:jc w:val="both"/>
    </w:pPr>
    <w:rPr>
      <w:rFonts w:ascii="宋体"/>
      <w:sz w:val="18"/>
    </w:rPr>
  </w:style>
  <w:style w:type="paragraph" w:customStyle="1" w:styleId="affffffa">
    <w:name w:val="正文公式编号制表符"/>
    <w:basedOn w:val="aff9"/>
    <w:next w:val="aff9"/>
    <w:qFormat/>
    <w:pPr>
      <w:ind w:firstLineChars="0" w:firstLine="0"/>
    </w:pPr>
  </w:style>
  <w:style w:type="paragraph" w:customStyle="1" w:styleId="25">
    <w:name w:val="封面一致性程度标识2"/>
    <w:basedOn w:val="affff9"/>
    <w:qFormat/>
    <w:pPr>
      <w:framePr w:wrap="around" w:y="4469"/>
    </w:pPr>
  </w:style>
  <w:style w:type="paragraph" w:customStyle="1" w:styleId="26">
    <w:name w:val="封面标准文稿编辑信息2"/>
    <w:basedOn w:val="affffff1"/>
    <w:qFormat/>
    <w:pPr>
      <w:framePr w:wrap="around" w:y="4469"/>
    </w:pPr>
  </w:style>
  <w:style w:type="character" w:customStyle="1" w:styleId="Char0">
    <w:name w:val="批注文字 Char"/>
    <w:link w:val="aff1"/>
    <w:qFormat/>
    <w:rPr>
      <w:kern w:val="2"/>
      <w:sz w:val="21"/>
      <w:szCs w:val="24"/>
    </w:rPr>
  </w:style>
  <w:style w:type="character" w:customStyle="1" w:styleId="Char">
    <w:name w:val="批注主题 Char"/>
    <w:link w:val="aff0"/>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947</Words>
  <Characters>5403</Characters>
  <Application>Microsoft Office Word</Application>
  <DocSecurity>0</DocSecurity>
  <Lines>45</Lines>
  <Paragraphs>12</Paragraphs>
  <ScaleCrop>false</ScaleCrop>
  <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刘国洲</cp:lastModifiedBy>
  <cp:revision>40</cp:revision>
  <cp:lastPrinted>2019-12-10T07:42:00Z</cp:lastPrinted>
  <dcterms:created xsi:type="dcterms:W3CDTF">2019-11-20T03:56:00Z</dcterms:created>
  <dcterms:modified xsi:type="dcterms:W3CDTF">2019-12-26T03:18:00Z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