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76F" w:rsidRDefault="00F661AB">
      <w:pPr>
        <w:jc w:val="center"/>
        <w:rPr>
          <w:rFonts w:ascii="Arial" w:eastAsia="黑体" w:hAnsi="Arial"/>
          <w:b/>
          <w:bCs/>
          <w:sz w:val="36"/>
          <w:szCs w:val="36"/>
        </w:rPr>
      </w:pPr>
      <w:r>
        <w:rPr>
          <w:rFonts w:ascii="Arial" w:eastAsia="黑体" w:hAnsi="Arial" w:hint="eastAsia"/>
          <w:b/>
          <w:bCs/>
          <w:sz w:val="36"/>
          <w:szCs w:val="36"/>
        </w:rPr>
        <w:t>《生活垃圾收集和运输规范》</w:t>
      </w:r>
    </w:p>
    <w:p w:rsidR="00E4276F" w:rsidRDefault="00F661AB">
      <w:pPr>
        <w:jc w:val="center"/>
        <w:rPr>
          <w:rFonts w:ascii="Arial" w:eastAsia="黑体" w:hAnsi="Arial"/>
          <w:b/>
          <w:bCs/>
          <w:sz w:val="36"/>
          <w:szCs w:val="36"/>
        </w:rPr>
      </w:pPr>
      <w:r>
        <w:rPr>
          <w:rFonts w:ascii="Arial" w:eastAsia="黑体" w:hAnsi="Arial" w:hint="eastAsia"/>
          <w:b/>
          <w:bCs/>
          <w:sz w:val="36"/>
          <w:szCs w:val="36"/>
        </w:rPr>
        <w:t>编制说明</w:t>
      </w:r>
    </w:p>
    <w:p w:rsidR="00E4276F" w:rsidRDefault="00F661AB">
      <w:pPr>
        <w:pStyle w:val="2"/>
        <w:ind w:firstLineChars="0"/>
        <w:rPr>
          <w:rFonts w:ascii="Times New Roman" w:eastAsiaTheme="minorEastAsia" w:hAnsi="Times New Roman"/>
        </w:rPr>
      </w:pPr>
      <w:r>
        <w:rPr>
          <w:rFonts w:ascii="Times New Roman" w:eastAsiaTheme="minorEastAsia" w:hAnsi="Times New Roman" w:hint="eastAsia"/>
        </w:rPr>
        <w:t>一</w:t>
      </w:r>
      <w:r>
        <w:rPr>
          <w:rFonts w:ascii="Times New Roman" w:eastAsiaTheme="minorEastAsia" w:hAnsi="Times New Roman"/>
        </w:rPr>
        <w:t>、</w:t>
      </w:r>
      <w:r>
        <w:rPr>
          <w:rFonts w:ascii="Times New Roman" w:eastAsiaTheme="minorEastAsia" w:hAnsi="Times New Roman" w:hint="eastAsia"/>
        </w:rPr>
        <w:t>任务来源</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为打造全国最干净城市，规范深圳市生活垃圾收集和运输作业，提升生活垃圾收集和运输管理水平，营造整洁、优美、文明的城市环境，特制定《生活垃圾收集和运输规范》（以下</w:t>
      </w:r>
      <w:r>
        <w:rPr>
          <w:rFonts w:ascii="仿宋" w:eastAsia="仿宋" w:hAnsi="仿宋"/>
          <w:kern w:val="0"/>
          <w:sz w:val="28"/>
        </w:rPr>
        <w:t>简称本规范</w:t>
      </w:r>
      <w:r>
        <w:rPr>
          <w:rFonts w:ascii="仿宋" w:eastAsia="仿宋" w:hAnsi="仿宋" w:hint="eastAsia"/>
          <w:kern w:val="0"/>
          <w:sz w:val="28"/>
        </w:rPr>
        <w:t>）。</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2017</w:t>
      </w:r>
      <w:r>
        <w:rPr>
          <w:rFonts w:ascii="仿宋" w:eastAsia="仿宋" w:hAnsi="仿宋" w:hint="eastAsia"/>
          <w:kern w:val="0"/>
          <w:sz w:val="28"/>
        </w:rPr>
        <w:t>年</w:t>
      </w:r>
      <w:r>
        <w:rPr>
          <w:rFonts w:ascii="仿宋" w:eastAsia="仿宋" w:hAnsi="仿宋" w:hint="eastAsia"/>
          <w:kern w:val="0"/>
          <w:sz w:val="28"/>
        </w:rPr>
        <w:t>3</w:t>
      </w:r>
      <w:r>
        <w:rPr>
          <w:rFonts w:ascii="仿宋" w:eastAsia="仿宋" w:hAnsi="仿宋" w:hint="eastAsia"/>
          <w:kern w:val="0"/>
          <w:sz w:val="28"/>
        </w:rPr>
        <w:t>月，深圳市环境卫生管理处</w:t>
      </w:r>
      <w:r>
        <w:rPr>
          <w:rFonts w:ascii="仿宋" w:eastAsia="仿宋" w:hAnsi="仿宋"/>
          <w:kern w:val="0"/>
          <w:sz w:val="28"/>
        </w:rPr>
        <w:t>向</w:t>
      </w:r>
      <w:r>
        <w:rPr>
          <w:rFonts w:ascii="仿宋" w:eastAsia="仿宋" w:hAnsi="仿宋" w:hint="eastAsia"/>
          <w:kern w:val="0"/>
          <w:sz w:val="28"/>
        </w:rPr>
        <w:t>深圳市</w:t>
      </w:r>
      <w:r>
        <w:rPr>
          <w:rFonts w:ascii="仿宋" w:eastAsia="仿宋" w:hAnsi="仿宋"/>
          <w:kern w:val="0"/>
          <w:sz w:val="28"/>
        </w:rPr>
        <w:t>市场</w:t>
      </w:r>
      <w:r>
        <w:rPr>
          <w:rFonts w:ascii="仿宋" w:eastAsia="仿宋" w:hAnsi="仿宋" w:hint="eastAsia"/>
          <w:kern w:val="0"/>
          <w:sz w:val="28"/>
        </w:rPr>
        <w:t>监督管理局提出</w:t>
      </w:r>
      <w:r>
        <w:rPr>
          <w:rFonts w:ascii="仿宋" w:eastAsia="仿宋" w:hAnsi="仿宋"/>
          <w:kern w:val="0"/>
          <w:sz w:val="28"/>
        </w:rPr>
        <w:t>编制本规范的申请</w:t>
      </w:r>
      <w:r>
        <w:rPr>
          <w:rFonts w:ascii="仿宋" w:eastAsia="仿宋" w:hAnsi="仿宋" w:hint="eastAsia"/>
          <w:kern w:val="0"/>
          <w:sz w:val="28"/>
        </w:rPr>
        <w:t>。</w:t>
      </w:r>
      <w:r>
        <w:rPr>
          <w:rFonts w:ascii="仿宋" w:eastAsia="仿宋" w:hAnsi="仿宋" w:hint="eastAsia"/>
          <w:kern w:val="0"/>
          <w:sz w:val="28"/>
        </w:rPr>
        <w:t>2017</w:t>
      </w:r>
      <w:r>
        <w:rPr>
          <w:rFonts w:ascii="仿宋" w:eastAsia="仿宋" w:hAnsi="仿宋" w:hint="eastAsia"/>
          <w:kern w:val="0"/>
          <w:sz w:val="28"/>
        </w:rPr>
        <w:t>年</w:t>
      </w:r>
      <w:r>
        <w:rPr>
          <w:rFonts w:ascii="仿宋" w:eastAsia="仿宋" w:hAnsi="仿宋" w:hint="eastAsia"/>
          <w:kern w:val="0"/>
          <w:sz w:val="28"/>
        </w:rPr>
        <w:t>5</w:t>
      </w:r>
      <w:r>
        <w:rPr>
          <w:rFonts w:ascii="仿宋" w:eastAsia="仿宋" w:hAnsi="仿宋" w:hint="eastAsia"/>
          <w:kern w:val="0"/>
          <w:sz w:val="28"/>
        </w:rPr>
        <w:t>月，深圳市市场监督管理局批准本规范</w:t>
      </w:r>
      <w:r>
        <w:rPr>
          <w:rFonts w:ascii="仿宋" w:eastAsia="仿宋" w:hAnsi="仿宋"/>
          <w:kern w:val="0"/>
          <w:sz w:val="28"/>
        </w:rPr>
        <w:t>以深圳市标准化指导性技术文件</w:t>
      </w:r>
      <w:r>
        <w:rPr>
          <w:rFonts w:ascii="仿宋" w:eastAsia="仿宋" w:hAnsi="仿宋" w:hint="eastAsia"/>
          <w:kern w:val="0"/>
          <w:sz w:val="28"/>
        </w:rPr>
        <w:t>立项。</w:t>
      </w:r>
      <w:r>
        <w:rPr>
          <w:rFonts w:ascii="仿宋" w:eastAsia="仿宋" w:hAnsi="仿宋" w:hint="eastAsia"/>
          <w:kern w:val="0"/>
          <w:sz w:val="28"/>
        </w:rPr>
        <w:t>201</w:t>
      </w:r>
      <w:r>
        <w:rPr>
          <w:rFonts w:ascii="仿宋" w:eastAsia="仿宋" w:hAnsi="仿宋"/>
          <w:kern w:val="0"/>
          <w:sz w:val="28"/>
        </w:rPr>
        <w:t>8</w:t>
      </w:r>
      <w:r>
        <w:rPr>
          <w:rFonts w:ascii="仿宋" w:eastAsia="仿宋" w:hAnsi="仿宋" w:hint="eastAsia"/>
          <w:kern w:val="0"/>
          <w:sz w:val="28"/>
        </w:rPr>
        <w:t>年由于</w:t>
      </w:r>
      <w:r>
        <w:rPr>
          <w:rFonts w:ascii="仿宋" w:eastAsia="仿宋" w:hAnsi="仿宋"/>
          <w:kern w:val="0"/>
          <w:sz w:val="28"/>
        </w:rPr>
        <w:t>新标准化法的出台，</w:t>
      </w:r>
      <w:r>
        <w:rPr>
          <w:rFonts w:ascii="仿宋" w:eastAsia="仿宋" w:hAnsi="仿宋" w:hint="eastAsia"/>
          <w:kern w:val="0"/>
          <w:sz w:val="28"/>
        </w:rPr>
        <w:t>深圳地方标准管理要求做出调整，因此</w:t>
      </w:r>
      <w:r>
        <w:rPr>
          <w:rFonts w:ascii="仿宋" w:eastAsia="仿宋" w:hAnsi="仿宋"/>
          <w:kern w:val="0"/>
          <w:sz w:val="28"/>
        </w:rPr>
        <w:t>在</w:t>
      </w:r>
      <w:r>
        <w:rPr>
          <w:rFonts w:ascii="仿宋" w:eastAsia="仿宋" w:hAnsi="仿宋" w:hint="eastAsia"/>
          <w:kern w:val="0"/>
          <w:sz w:val="28"/>
        </w:rPr>
        <w:t>2019</w:t>
      </w:r>
      <w:r>
        <w:rPr>
          <w:rFonts w:ascii="仿宋" w:eastAsia="仿宋" w:hAnsi="仿宋" w:hint="eastAsia"/>
          <w:kern w:val="0"/>
          <w:sz w:val="28"/>
        </w:rPr>
        <w:t>年重新申报本规范并通过立项。</w:t>
      </w:r>
    </w:p>
    <w:p w:rsidR="00E4276F" w:rsidRDefault="00F661AB">
      <w:pPr>
        <w:pStyle w:val="2"/>
        <w:ind w:firstLineChars="0"/>
        <w:rPr>
          <w:rFonts w:ascii="Times New Roman" w:eastAsiaTheme="minorEastAsia" w:hAnsi="Times New Roman"/>
        </w:rPr>
      </w:pPr>
      <w:r>
        <w:rPr>
          <w:rFonts w:ascii="Times New Roman" w:eastAsiaTheme="minorEastAsia" w:hAnsi="Times New Roman" w:hint="eastAsia"/>
        </w:rPr>
        <w:t>二</w:t>
      </w:r>
      <w:r>
        <w:rPr>
          <w:rFonts w:ascii="Times New Roman" w:eastAsiaTheme="minorEastAsia" w:hAnsi="Times New Roman"/>
        </w:rPr>
        <w:t>、</w:t>
      </w:r>
      <w:r>
        <w:rPr>
          <w:rFonts w:ascii="Times New Roman" w:eastAsiaTheme="minorEastAsia" w:hAnsi="Times New Roman" w:hint="eastAsia"/>
        </w:rPr>
        <w:t>立项背景和意义</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我市绝大部分垃圾从垃圾产生的源头通过车载桶装或车载袋装的形式，运送到各个垃圾转运站，再减水、压缩等，通过垃圾运输车拉到焚烧发电厂或卫生填埋场进行终处理。然而，生活垃圾从源头起点运送到</w:t>
      </w:r>
      <w:proofErr w:type="gramStart"/>
      <w:r>
        <w:rPr>
          <w:rFonts w:ascii="仿宋" w:eastAsia="仿宋" w:hAnsi="仿宋" w:hint="eastAsia"/>
          <w:kern w:val="0"/>
          <w:sz w:val="28"/>
        </w:rPr>
        <w:t>终处理</w:t>
      </w:r>
      <w:proofErr w:type="gramEnd"/>
      <w:r>
        <w:rPr>
          <w:rFonts w:ascii="仿宋" w:eastAsia="仿宋" w:hAnsi="仿宋" w:hint="eastAsia"/>
          <w:kern w:val="0"/>
          <w:sz w:val="28"/>
        </w:rPr>
        <w:t>点之间的过程中，常出现多种问题，影响市容环境，遭到市民投诉。据统计，深圳的垃圾</w:t>
      </w:r>
      <w:proofErr w:type="gramStart"/>
      <w:r>
        <w:rPr>
          <w:rFonts w:ascii="仿宋" w:eastAsia="仿宋" w:hAnsi="仿宋" w:hint="eastAsia"/>
          <w:kern w:val="0"/>
          <w:sz w:val="28"/>
        </w:rPr>
        <w:t>收运作</w:t>
      </w:r>
      <w:proofErr w:type="gramEnd"/>
      <w:r>
        <w:rPr>
          <w:rFonts w:ascii="仿宋" w:eastAsia="仿宋" w:hAnsi="仿宋" w:hint="eastAsia"/>
          <w:kern w:val="0"/>
          <w:sz w:val="28"/>
        </w:rPr>
        <w:t>业市场化率约</w:t>
      </w:r>
      <w:r>
        <w:rPr>
          <w:rFonts w:ascii="仿宋" w:eastAsia="仿宋" w:hAnsi="仿宋" w:hint="eastAsia"/>
          <w:kern w:val="0"/>
          <w:sz w:val="28"/>
        </w:rPr>
        <w:t>94%</w:t>
      </w:r>
      <w:r>
        <w:rPr>
          <w:rFonts w:ascii="仿宋" w:eastAsia="仿宋" w:hAnsi="仿宋" w:hint="eastAsia"/>
          <w:kern w:val="0"/>
          <w:sz w:val="28"/>
        </w:rPr>
        <w:t>，在垃圾收运中存在一些污染问题，具体表现为垃圾收集</w:t>
      </w:r>
      <w:proofErr w:type="gramStart"/>
      <w:r>
        <w:rPr>
          <w:rFonts w:ascii="仿宋" w:eastAsia="仿宋" w:hAnsi="仿宋" w:hint="eastAsia"/>
          <w:kern w:val="0"/>
          <w:sz w:val="28"/>
        </w:rPr>
        <w:t>点桶屋、桶点</w:t>
      </w:r>
      <w:proofErr w:type="gramEnd"/>
      <w:r>
        <w:rPr>
          <w:rFonts w:ascii="仿宋" w:eastAsia="仿宋" w:hAnsi="仿宋" w:hint="eastAsia"/>
          <w:kern w:val="0"/>
          <w:sz w:val="28"/>
        </w:rPr>
        <w:t>设置不规范，占用道路，影响交通和市容观瞻；垃圾收集点垃圾不入桶、桶不入屋，垃圾裸露、散乱堆放、污水横流；垃圾桶、手推车等工具</w:t>
      </w:r>
      <w:r>
        <w:rPr>
          <w:rFonts w:ascii="仿宋" w:eastAsia="仿宋" w:hAnsi="仿宋" w:hint="eastAsia"/>
          <w:kern w:val="0"/>
          <w:sz w:val="28"/>
        </w:rPr>
        <w:lastRenderedPageBreak/>
        <w:t>设备残破、不密闭，超高满溢、敞开式</w:t>
      </w:r>
      <w:r>
        <w:rPr>
          <w:rFonts w:ascii="仿宋" w:eastAsia="仿宋" w:hAnsi="仿宋" w:hint="eastAsia"/>
          <w:kern w:val="0"/>
          <w:sz w:val="28"/>
        </w:rPr>
        <w:t>收运；垃圾转运站污水未按规范排放，除臭、冲洗不到位，内外环境差；垃圾运输车辆破旧、沿途洒漏，造成路面污染、臭气大。因此，为落实我市垃圾收运全程密闭化工作，规范垃圾转运站、垃圾收集工具设备和运输车辆的日常运行管理，解决垃圾清运过程中“跑冒滴漏”等问题造成对环境的二次污染，提高我市生活垃圾封闭式收集和运输水平，很有必要建立深圳市生活垃圾收集和运输规范。</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标准化作为城市公共设施设计的先导性工作，是推动城市公共设施走向规范化、科学化的重要手段。开展针对生活垃圾封闭化收集和运输的专项标准化研究，通过深入细致的调研工作</w:t>
      </w:r>
      <w:r>
        <w:rPr>
          <w:rFonts w:ascii="仿宋" w:eastAsia="仿宋" w:hAnsi="仿宋" w:hint="eastAsia"/>
          <w:kern w:val="0"/>
          <w:sz w:val="28"/>
        </w:rPr>
        <w:t>，了解我市生活垃圾收集和运输的实际情况，并在遵循相关国家标准、行业标准的基础上，编制适合深圳特点的《生活垃圾收集和运输规范》，明确与其紧密相关的规范要求，从而为我市生活垃圾收集和运输提供依据与规范性指引，将有效促进我市生活垃圾的科学处理。对于提升我市生活垃圾收集和运输管理水平、打造全国最干净城市、营造整洁、优美、文明的城市环境具有重大意义。</w:t>
      </w:r>
    </w:p>
    <w:p w:rsidR="00E4276F" w:rsidRDefault="00F661AB">
      <w:pPr>
        <w:pStyle w:val="2"/>
        <w:ind w:firstLineChars="0"/>
        <w:rPr>
          <w:rFonts w:ascii="Times New Roman" w:eastAsiaTheme="minorEastAsia" w:hAnsi="Times New Roman"/>
        </w:rPr>
      </w:pPr>
      <w:r>
        <w:rPr>
          <w:rFonts w:ascii="Times New Roman" w:eastAsiaTheme="minorEastAsia" w:hAnsi="Times New Roman" w:hint="eastAsia"/>
        </w:rPr>
        <w:t>三</w:t>
      </w:r>
      <w:r>
        <w:rPr>
          <w:rFonts w:ascii="Times New Roman" w:eastAsiaTheme="minorEastAsia" w:hAnsi="Times New Roman"/>
        </w:rPr>
        <w:t>、</w:t>
      </w:r>
      <w:r>
        <w:rPr>
          <w:rFonts w:ascii="Times New Roman" w:eastAsiaTheme="minorEastAsia" w:hAnsi="Times New Roman" w:hint="eastAsia"/>
        </w:rPr>
        <w:t>编制依据</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本规范是在前期开展针对深圳市生活垃圾收集和运输专项研究的基础上完成的，标准</w:t>
      </w:r>
      <w:r>
        <w:rPr>
          <w:rFonts w:ascii="仿宋" w:eastAsia="仿宋" w:hAnsi="仿宋"/>
          <w:kern w:val="0"/>
          <w:sz w:val="28"/>
        </w:rPr>
        <w:t>技术指标主要以相关国家行业标准为依据，对部分没有国家行业标准的指标，以深圳市开展</w:t>
      </w:r>
      <w:r>
        <w:rPr>
          <w:rFonts w:ascii="仿宋" w:eastAsia="仿宋" w:hAnsi="仿宋"/>
          <w:kern w:val="0"/>
          <w:sz w:val="28"/>
        </w:rPr>
        <w:t>该类工作的成功经验为参考，并在标准编制完成后，经过</w:t>
      </w:r>
      <w:r>
        <w:rPr>
          <w:rFonts w:ascii="仿宋" w:eastAsia="仿宋" w:hAnsi="仿宋"/>
          <w:kern w:val="0"/>
          <w:sz w:val="28"/>
        </w:rPr>
        <w:t>2</w:t>
      </w:r>
      <w:r>
        <w:rPr>
          <w:rFonts w:ascii="仿宋" w:eastAsia="仿宋" w:hAnsi="仿宋" w:hint="eastAsia"/>
          <w:kern w:val="0"/>
          <w:sz w:val="28"/>
        </w:rPr>
        <w:t>年</w:t>
      </w:r>
      <w:r>
        <w:rPr>
          <w:rFonts w:ascii="仿宋" w:eastAsia="仿宋" w:hAnsi="仿宋"/>
          <w:kern w:val="0"/>
          <w:sz w:val="28"/>
        </w:rPr>
        <w:t>的试用不断完善。</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lastRenderedPageBreak/>
        <w:t>规范</w:t>
      </w:r>
      <w:r>
        <w:rPr>
          <w:rFonts w:ascii="仿宋" w:eastAsia="仿宋" w:hAnsi="仿宋"/>
          <w:kern w:val="0"/>
          <w:sz w:val="28"/>
        </w:rPr>
        <w:t>编制过程中</w:t>
      </w:r>
      <w:r>
        <w:rPr>
          <w:rFonts w:ascii="仿宋" w:eastAsia="仿宋" w:hAnsi="仿宋" w:hint="eastAsia"/>
          <w:kern w:val="0"/>
          <w:sz w:val="28"/>
        </w:rPr>
        <w:t>重点参考</w:t>
      </w:r>
      <w:r>
        <w:rPr>
          <w:rFonts w:ascii="仿宋" w:eastAsia="仿宋" w:hAnsi="仿宋"/>
          <w:kern w:val="0"/>
          <w:sz w:val="28"/>
        </w:rPr>
        <w:t>以下技术标准文件</w:t>
      </w:r>
      <w:r>
        <w:rPr>
          <w:rFonts w:ascii="仿宋" w:eastAsia="仿宋" w:hAnsi="仿宋" w:hint="eastAsia"/>
          <w:kern w:val="0"/>
          <w:sz w:val="28"/>
        </w:rPr>
        <w:t>：</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 xml:space="preserve">GB 3096 </w:t>
      </w:r>
      <w:r>
        <w:rPr>
          <w:rFonts w:ascii="仿宋" w:eastAsia="仿宋" w:hAnsi="仿宋" w:hint="eastAsia"/>
          <w:kern w:val="0"/>
          <w:sz w:val="28"/>
        </w:rPr>
        <w:t>声环境质量标准</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 xml:space="preserve">GB/T 24454 </w:t>
      </w:r>
      <w:r>
        <w:rPr>
          <w:rFonts w:ascii="仿宋" w:eastAsia="仿宋" w:hAnsi="仿宋" w:hint="eastAsia"/>
          <w:kern w:val="0"/>
          <w:sz w:val="28"/>
        </w:rPr>
        <w:t>塑料垃圾袋</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 xml:space="preserve">CJJ/T 47 </w:t>
      </w:r>
      <w:r>
        <w:rPr>
          <w:rFonts w:ascii="仿宋" w:eastAsia="仿宋" w:hAnsi="仿宋" w:hint="eastAsia"/>
          <w:kern w:val="0"/>
          <w:sz w:val="28"/>
        </w:rPr>
        <w:t>生活垃圾转运站技术规范</w:t>
      </w:r>
    </w:p>
    <w:p w:rsidR="00E4276F" w:rsidRDefault="00F661AB">
      <w:pPr>
        <w:spacing w:line="360" w:lineRule="auto"/>
        <w:ind w:firstLineChars="200" w:firstLine="560"/>
        <w:rPr>
          <w:rFonts w:ascii="仿宋" w:eastAsia="仿宋" w:hAnsi="仿宋"/>
          <w:kern w:val="0"/>
          <w:sz w:val="28"/>
        </w:rPr>
      </w:pPr>
      <w:r>
        <w:rPr>
          <w:rFonts w:ascii="仿宋" w:eastAsia="仿宋" w:hAnsi="仿宋"/>
          <w:kern w:val="0"/>
          <w:sz w:val="28"/>
        </w:rPr>
        <w:t>CJJ/T 65</w:t>
      </w:r>
      <w:r>
        <w:rPr>
          <w:rFonts w:ascii="仿宋" w:eastAsia="仿宋" w:hAnsi="仿宋" w:hint="eastAsia"/>
          <w:kern w:val="0"/>
          <w:sz w:val="28"/>
        </w:rPr>
        <w:t xml:space="preserve"> </w:t>
      </w:r>
      <w:r>
        <w:rPr>
          <w:rFonts w:ascii="仿宋" w:eastAsia="仿宋" w:hAnsi="仿宋"/>
          <w:kern w:val="0"/>
          <w:sz w:val="28"/>
        </w:rPr>
        <w:t>市容环境卫生术语标准</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 xml:space="preserve">CJJ 109  </w:t>
      </w:r>
      <w:r>
        <w:rPr>
          <w:rFonts w:ascii="仿宋" w:eastAsia="仿宋" w:hAnsi="仿宋" w:hint="eastAsia"/>
          <w:kern w:val="0"/>
          <w:sz w:val="28"/>
        </w:rPr>
        <w:t>生活垃圾转运站运行维护技术规程</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 xml:space="preserve">CJ/T 280 </w:t>
      </w:r>
      <w:r>
        <w:rPr>
          <w:rFonts w:ascii="仿宋" w:eastAsia="仿宋" w:hAnsi="仿宋" w:hint="eastAsia"/>
          <w:kern w:val="0"/>
          <w:sz w:val="28"/>
        </w:rPr>
        <w:t>塑料垃圾桶通用技术条件</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 xml:space="preserve">QC/T 52 </w:t>
      </w:r>
      <w:r>
        <w:rPr>
          <w:rFonts w:ascii="仿宋" w:eastAsia="仿宋" w:hAnsi="仿宋" w:hint="eastAsia"/>
          <w:kern w:val="0"/>
          <w:sz w:val="28"/>
        </w:rPr>
        <w:t>垃圾车</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 xml:space="preserve">SZDB/Z 152 </w:t>
      </w:r>
      <w:r>
        <w:rPr>
          <w:rFonts w:ascii="仿宋" w:eastAsia="仿宋" w:hAnsi="仿宋" w:hint="eastAsia"/>
          <w:kern w:val="0"/>
          <w:sz w:val="28"/>
        </w:rPr>
        <w:t>生活垃圾分类设施设备配置标准</w:t>
      </w:r>
    </w:p>
    <w:p w:rsidR="00E4276F" w:rsidRDefault="00F661AB">
      <w:pPr>
        <w:pStyle w:val="2"/>
        <w:ind w:firstLineChars="0"/>
        <w:rPr>
          <w:rFonts w:ascii="Times New Roman" w:eastAsiaTheme="minorEastAsia" w:hAnsi="Times New Roman"/>
        </w:rPr>
      </w:pPr>
      <w:r>
        <w:rPr>
          <w:rFonts w:ascii="Times New Roman" w:eastAsiaTheme="minorEastAsia" w:hAnsi="Times New Roman" w:hint="eastAsia"/>
        </w:rPr>
        <w:t>四</w:t>
      </w:r>
      <w:r>
        <w:rPr>
          <w:rFonts w:ascii="Times New Roman" w:eastAsiaTheme="minorEastAsia" w:hAnsi="Times New Roman"/>
        </w:rPr>
        <w:t>、</w:t>
      </w:r>
      <w:r>
        <w:rPr>
          <w:rFonts w:ascii="Times New Roman" w:eastAsiaTheme="minorEastAsia" w:hAnsi="Times New Roman" w:hint="eastAsia"/>
        </w:rPr>
        <w:t>编制原则</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本规范的编制是为了规范深圳市生活垃圾密闭化收集和运输工作而采取的相关措施。为了达到这个目的，规范编制过程中遵循了科学性、先进性</w:t>
      </w:r>
      <w:r>
        <w:rPr>
          <w:rFonts w:ascii="仿宋" w:eastAsia="仿宋" w:hAnsi="仿宋"/>
          <w:kern w:val="0"/>
          <w:sz w:val="28"/>
        </w:rPr>
        <w:t>、</w:t>
      </w:r>
      <w:r>
        <w:rPr>
          <w:rFonts w:ascii="仿宋" w:eastAsia="仿宋" w:hAnsi="仿宋" w:hint="eastAsia"/>
          <w:kern w:val="0"/>
          <w:sz w:val="28"/>
        </w:rPr>
        <w:t>地方性和可操作性原则，综合采用资料调研、问卷调研、走访专家调研等多种调研方法，对深圳市生活垃圾密闭化收集和运输工作的现状和问题进行系统调研和分析，同时，根据资料参考和及时沟通讨论，完成标准草案。在此基础上，通过专家调查、专家评议汇总来自不同领域的专家观点，从而确立多层次、多方位、多元化的综合方案，形成相应的《生活垃圾收集和运输规范》标准文本及编制说明。</w:t>
      </w:r>
    </w:p>
    <w:p w:rsidR="00E4276F" w:rsidRDefault="00F661AB">
      <w:pPr>
        <w:pStyle w:val="2"/>
        <w:ind w:firstLineChars="0"/>
        <w:rPr>
          <w:rFonts w:ascii="Times New Roman" w:eastAsiaTheme="minorEastAsia" w:hAnsi="Times New Roman"/>
        </w:rPr>
      </w:pPr>
      <w:r>
        <w:rPr>
          <w:rFonts w:ascii="Times New Roman" w:eastAsiaTheme="minorEastAsia" w:hAnsi="Times New Roman" w:hint="eastAsia"/>
        </w:rPr>
        <w:lastRenderedPageBreak/>
        <w:t>五</w:t>
      </w:r>
      <w:r>
        <w:rPr>
          <w:rFonts w:ascii="Times New Roman" w:eastAsiaTheme="minorEastAsia" w:hAnsi="Times New Roman"/>
        </w:rPr>
        <w:t>、</w:t>
      </w:r>
      <w:r>
        <w:rPr>
          <w:rFonts w:ascii="Times New Roman" w:eastAsiaTheme="minorEastAsia" w:hAnsi="Times New Roman" w:hint="eastAsia"/>
        </w:rPr>
        <w:t>主要编制过程</w:t>
      </w:r>
    </w:p>
    <w:p w:rsidR="00E4276F" w:rsidRDefault="00F661AB">
      <w:pPr>
        <w:spacing w:line="360" w:lineRule="auto"/>
        <w:ind w:left="360"/>
        <w:rPr>
          <w:rFonts w:ascii="仿宋" w:eastAsia="仿宋" w:hAnsi="仿宋"/>
          <w:kern w:val="0"/>
          <w:sz w:val="28"/>
        </w:rPr>
      </w:pPr>
      <w:r>
        <w:rPr>
          <w:rFonts w:ascii="仿宋" w:eastAsia="仿宋" w:hAnsi="仿宋" w:hint="eastAsia"/>
          <w:kern w:val="0"/>
          <w:sz w:val="28"/>
        </w:rPr>
        <w:t>本规范的编</w:t>
      </w:r>
      <w:r>
        <w:rPr>
          <w:rFonts w:ascii="仿宋" w:eastAsia="仿宋" w:hAnsi="仿宋" w:hint="eastAsia"/>
          <w:kern w:val="0"/>
          <w:sz w:val="28"/>
        </w:rPr>
        <w:t>制主要</w:t>
      </w:r>
      <w:r>
        <w:rPr>
          <w:rFonts w:ascii="仿宋" w:eastAsia="仿宋" w:hAnsi="仿宋"/>
          <w:kern w:val="0"/>
          <w:sz w:val="28"/>
        </w:rPr>
        <w:t>经历了以下阶段：</w:t>
      </w:r>
    </w:p>
    <w:p w:rsidR="00E4276F" w:rsidRDefault="00F661AB">
      <w:pPr>
        <w:spacing w:line="360" w:lineRule="auto"/>
        <w:ind w:firstLineChars="200" w:firstLine="562"/>
        <w:rPr>
          <w:rFonts w:ascii="仿宋" w:eastAsia="仿宋" w:hAnsi="仿宋"/>
          <w:b/>
          <w:sz w:val="28"/>
        </w:rPr>
      </w:pPr>
      <w:r>
        <w:rPr>
          <w:rFonts w:ascii="仿宋" w:eastAsia="仿宋" w:hAnsi="仿宋"/>
          <w:b/>
          <w:sz w:val="28"/>
        </w:rPr>
        <w:t>1.</w:t>
      </w:r>
      <w:r>
        <w:rPr>
          <w:rFonts w:ascii="仿宋" w:eastAsia="仿宋" w:hAnsi="仿宋" w:hint="eastAsia"/>
          <w:b/>
          <w:sz w:val="28"/>
        </w:rPr>
        <w:t>筹备及项目规划阶段</w:t>
      </w:r>
      <w:r>
        <w:rPr>
          <w:rFonts w:ascii="仿宋" w:eastAsia="仿宋" w:hAnsi="仿宋"/>
          <w:b/>
          <w:sz w:val="28"/>
        </w:rPr>
        <w:t xml:space="preserve">  </w:t>
      </w:r>
    </w:p>
    <w:p w:rsidR="00E4276F" w:rsidRDefault="00F661AB">
      <w:pPr>
        <w:spacing w:line="360" w:lineRule="auto"/>
        <w:ind w:firstLine="420"/>
        <w:rPr>
          <w:rFonts w:ascii="仿宋" w:eastAsia="仿宋" w:hAnsi="仿宋"/>
          <w:kern w:val="0"/>
          <w:sz w:val="28"/>
        </w:rPr>
      </w:pPr>
      <w:r>
        <w:rPr>
          <w:rFonts w:ascii="仿宋" w:eastAsia="仿宋" w:hAnsi="仿宋"/>
          <w:kern w:val="0"/>
          <w:sz w:val="28"/>
        </w:rPr>
        <w:t>2016</w:t>
      </w:r>
      <w:r>
        <w:rPr>
          <w:rFonts w:ascii="仿宋" w:eastAsia="仿宋" w:hAnsi="仿宋" w:hint="eastAsia"/>
          <w:kern w:val="0"/>
          <w:sz w:val="28"/>
        </w:rPr>
        <w:t>年</w:t>
      </w:r>
      <w:r>
        <w:rPr>
          <w:rFonts w:ascii="仿宋" w:eastAsia="仿宋" w:hAnsi="仿宋"/>
          <w:kern w:val="0"/>
          <w:sz w:val="28"/>
        </w:rPr>
        <w:t>1</w:t>
      </w:r>
      <w:r>
        <w:rPr>
          <w:rFonts w:ascii="仿宋" w:eastAsia="仿宋" w:hAnsi="仿宋" w:hint="eastAsia"/>
          <w:kern w:val="0"/>
          <w:sz w:val="28"/>
        </w:rPr>
        <w:t>月至</w:t>
      </w:r>
      <w:r>
        <w:rPr>
          <w:rFonts w:ascii="仿宋" w:eastAsia="仿宋" w:hAnsi="仿宋"/>
          <w:kern w:val="0"/>
          <w:sz w:val="28"/>
        </w:rPr>
        <w:t>2016</w:t>
      </w:r>
      <w:r>
        <w:rPr>
          <w:rFonts w:ascii="仿宋" w:eastAsia="仿宋" w:hAnsi="仿宋" w:hint="eastAsia"/>
          <w:kern w:val="0"/>
          <w:sz w:val="28"/>
        </w:rPr>
        <w:t>年</w:t>
      </w:r>
      <w:r>
        <w:rPr>
          <w:rFonts w:ascii="仿宋" w:eastAsia="仿宋" w:hAnsi="仿宋"/>
          <w:kern w:val="0"/>
          <w:sz w:val="28"/>
        </w:rPr>
        <w:t>4</w:t>
      </w:r>
      <w:r>
        <w:rPr>
          <w:rFonts w:ascii="仿宋" w:eastAsia="仿宋" w:hAnsi="仿宋" w:hint="eastAsia"/>
          <w:kern w:val="0"/>
          <w:sz w:val="28"/>
        </w:rPr>
        <w:t>月，市环卫处筹备编制《深圳市生活垃圾密闭化收集和运输规范》框架，</w:t>
      </w:r>
      <w:r>
        <w:rPr>
          <w:rFonts w:ascii="仿宋" w:eastAsia="仿宋" w:hAnsi="仿宋"/>
          <w:kern w:val="0"/>
          <w:sz w:val="28"/>
        </w:rPr>
        <w:t>并开展了项目规划工作</w:t>
      </w:r>
    </w:p>
    <w:p w:rsidR="00E4276F" w:rsidRDefault="00F661AB">
      <w:pPr>
        <w:spacing w:line="360" w:lineRule="auto"/>
        <w:ind w:firstLineChars="200" w:firstLine="562"/>
        <w:rPr>
          <w:rFonts w:ascii="仿宋" w:eastAsia="仿宋" w:hAnsi="仿宋"/>
          <w:b/>
          <w:sz w:val="28"/>
        </w:rPr>
      </w:pPr>
      <w:r>
        <w:rPr>
          <w:rFonts w:ascii="仿宋" w:eastAsia="仿宋" w:hAnsi="仿宋"/>
          <w:b/>
          <w:sz w:val="28"/>
        </w:rPr>
        <w:t>2.</w:t>
      </w:r>
      <w:r>
        <w:rPr>
          <w:rFonts w:ascii="仿宋" w:eastAsia="仿宋" w:hAnsi="仿宋" w:hint="eastAsia"/>
          <w:b/>
          <w:sz w:val="28"/>
        </w:rPr>
        <w:t>调研阶段</w:t>
      </w:r>
      <w:r>
        <w:rPr>
          <w:rFonts w:ascii="仿宋" w:eastAsia="仿宋" w:hAnsi="仿宋"/>
          <w:b/>
          <w:sz w:val="28"/>
        </w:rPr>
        <w:t xml:space="preserve">  </w:t>
      </w:r>
    </w:p>
    <w:p w:rsidR="00E4276F" w:rsidRDefault="00F661AB">
      <w:pPr>
        <w:spacing w:line="360" w:lineRule="auto"/>
        <w:ind w:firstLine="420"/>
        <w:rPr>
          <w:rFonts w:ascii="仿宋" w:eastAsia="仿宋" w:hAnsi="仿宋"/>
          <w:kern w:val="0"/>
          <w:sz w:val="28"/>
        </w:rPr>
      </w:pPr>
      <w:r>
        <w:rPr>
          <w:rFonts w:ascii="仿宋" w:eastAsia="仿宋" w:hAnsi="仿宋"/>
          <w:kern w:val="0"/>
          <w:sz w:val="28"/>
        </w:rPr>
        <w:t>2016</w:t>
      </w:r>
      <w:r>
        <w:rPr>
          <w:rFonts w:ascii="仿宋" w:eastAsia="仿宋" w:hAnsi="仿宋" w:hint="eastAsia"/>
          <w:kern w:val="0"/>
          <w:sz w:val="28"/>
        </w:rPr>
        <w:t>年</w:t>
      </w:r>
      <w:r>
        <w:rPr>
          <w:rFonts w:ascii="仿宋" w:eastAsia="仿宋" w:hAnsi="仿宋"/>
          <w:kern w:val="0"/>
          <w:sz w:val="28"/>
        </w:rPr>
        <w:t>5</w:t>
      </w:r>
      <w:r>
        <w:rPr>
          <w:rFonts w:ascii="仿宋" w:eastAsia="仿宋" w:hAnsi="仿宋" w:hint="eastAsia"/>
          <w:kern w:val="0"/>
          <w:sz w:val="28"/>
        </w:rPr>
        <w:t>月至</w:t>
      </w:r>
      <w:r>
        <w:rPr>
          <w:rFonts w:ascii="仿宋" w:eastAsia="仿宋" w:hAnsi="仿宋"/>
          <w:kern w:val="0"/>
          <w:sz w:val="28"/>
        </w:rPr>
        <w:t>2016</w:t>
      </w:r>
      <w:r>
        <w:rPr>
          <w:rFonts w:ascii="仿宋" w:eastAsia="仿宋" w:hAnsi="仿宋" w:hint="eastAsia"/>
          <w:kern w:val="0"/>
          <w:sz w:val="28"/>
        </w:rPr>
        <w:t>年</w:t>
      </w:r>
      <w:r>
        <w:rPr>
          <w:rFonts w:ascii="仿宋" w:eastAsia="仿宋" w:hAnsi="仿宋"/>
          <w:kern w:val="0"/>
          <w:sz w:val="28"/>
        </w:rPr>
        <w:t>6</w:t>
      </w:r>
      <w:r>
        <w:rPr>
          <w:rFonts w:ascii="仿宋" w:eastAsia="仿宋" w:hAnsi="仿宋" w:hint="eastAsia"/>
          <w:kern w:val="0"/>
          <w:sz w:val="28"/>
        </w:rPr>
        <w:t>月，按照拟定调研方案和调研计划，开展项目调研。</w:t>
      </w:r>
    </w:p>
    <w:p w:rsidR="00E4276F" w:rsidRDefault="00F661AB">
      <w:pPr>
        <w:spacing w:line="360" w:lineRule="auto"/>
        <w:ind w:firstLineChars="200" w:firstLine="562"/>
        <w:rPr>
          <w:rFonts w:ascii="仿宋" w:eastAsia="仿宋" w:hAnsi="仿宋"/>
          <w:kern w:val="0"/>
          <w:sz w:val="28"/>
        </w:rPr>
      </w:pPr>
      <w:r>
        <w:rPr>
          <w:rFonts w:ascii="仿宋" w:eastAsia="仿宋" w:hAnsi="仿宋"/>
          <w:b/>
          <w:sz w:val="28"/>
        </w:rPr>
        <w:t>3.</w:t>
      </w:r>
      <w:r>
        <w:rPr>
          <w:rFonts w:ascii="仿宋" w:eastAsia="仿宋" w:hAnsi="仿宋" w:hint="eastAsia"/>
          <w:b/>
          <w:sz w:val="28"/>
        </w:rPr>
        <w:t>草案编制阶段</w:t>
      </w:r>
      <w:r>
        <w:rPr>
          <w:rFonts w:ascii="仿宋" w:eastAsia="仿宋" w:hAnsi="仿宋"/>
          <w:b/>
          <w:sz w:val="28"/>
        </w:rPr>
        <w:t xml:space="preserve">  </w:t>
      </w:r>
    </w:p>
    <w:p w:rsidR="00E4276F" w:rsidRDefault="00F661AB">
      <w:pPr>
        <w:spacing w:line="360" w:lineRule="auto"/>
        <w:ind w:firstLine="420"/>
        <w:rPr>
          <w:rFonts w:ascii="仿宋" w:eastAsia="仿宋" w:hAnsi="仿宋"/>
          <w:kern w:val="0"/>
          <w:sz w:val="28"/>
        </w:rPr>
      </w:pPr>
      <w:r>
        <w:rPr>
          <w:rFonts w:ascii="仿宋" w:eastAsia="仿宋" w:hAnsi="仿宋"/>
          <w:kern w:val="0"/>
          <w:sz w:val="28"/>
        </w:rPr>
        <w:t>2016</w:t>
      </w:r>
      <w:r>
        <w:rPr>
          <w:rFonts w:ascii="仿宋" w:eastAsia="仿宋" w:hAnsi="仿宋" w:hint="eastAsia"/>
          <w:kern w:val="0"/>
          <w:sz w:val="28"/>
        </w:rPr>
        <w:t>年</w:t>
      </w:r>
      <w:r>
        <w:rPr>
          <w:rFonts w:ascii="仿宋" w:eastAsia="仿宋" w:hAnsi="仿宋"/>
          <w:kern w:val="0"/>
          <w:sz w:val="28"/>
        </w:rPr>
        <w:t>7</w:t>
      </w:r>
      <w:r>
        <w:rPr>
          <w:rFonts w:ascii="仿宋" w:eastAsia="仿宋" w:hAnsi="仿宋" w:hint="eastAsia"/>
          <w:kern w:val="0"/>
          <w:sz w:val="28"/>
        </w:rPr>
        <w:t>月，对资料调研的结果进行汇总、分析，在此基础上整理形成标准初稿。</w:t>
      </w:r>
      <w:r>
        <w:rPr>
          <w:rFonts w:ascii="仿宋" w:eastAsia="仿宋" w:hAnsi="仿宋"/>
          <w:kern w:val="0"/>
          <w:sz w:val="28"/>
        </w:rPr>
        <w:t>2016</w:t>
      </w:r>
      <w:r>
        <w:rPr>
          <w:rFonts w:ascii="仿宋" w:eastAsia="仿宋" w:hAnsi="仿宋" w:hint="eastAsia"/>
          <w:kern w:val="0"/>
          <w:sz w:val="28"/>
        </w:rPr>
        <w:t>年</w:t>
      </w:r>
      <w:r>
        <w:rPr>
          <w:rFonts w:ascii="仿宋" w:eastAsia="仿宋" w:hAnsi="仿宋"/>
          <w:kern w:val="0"/>
          <w:sz w:val="28"/>
        </w:rPr>
        <w:t>8</w:t>
      </w:r>
      <w:r>
        <w:rPr>
          <w:rFonts w:ascii="仿宋" w:eastAsia="仿宋" w:hAnsi="仿宋" w:hint="eastAsia"/>
          <w:kern w:val="0"/>
          <w:sz w:val="28"/>
        </w:rPr>
        <w:t>月在市环卫处召开标准初稿研讨会，对标准初稿进行讨论，随后编制组按相关专家意见进一步修改。</w:t>
      </w:r>
    </w:p>
    <w:p w:rsidR="00E4276F" w:rsidRDefault="00F661AB">
      <w:pPr>
        <w:spacing w:line="360" w:lineRule="auto"/>
        <w:ind w:firstLineChars="200" w:firstLine="562"/>
        <w:rPr>
          <w:rFonts w:ascii="仿宋" w:eastAsia="仿宋" w:hAnsi="仿宋"/>
          <w:b/>
          <w:sz w:val="28"/>
        </w:rPr>
      </w:pPr>
      <w:r>
        <w:rPr>
          <w:rFonts w:ascii="仿宋" w:eastAsia="仿宋" w:hAnsi="仿宋"/>
          <w:b/>
          <w:sz w:val="28"/>
        </w:rPr>
        <w:t>4.</w:t>
      </w:r>
      <w:r>
        <w:rPr>
          <w:rFonts w:ascii="仿宋" w:eastAsia="仿宋" w:hAnsi="仿宋" w:hint="eastAsia"/>
          <w:b/>
          <w:sz w:val="28"/>
        </w:rPr>
        <w:t>征求意见阶段</w:t>
      </w:r>
      <w:r>
        <w:rPr>
          <w:rFonts w:ascii="仿宋" w:eastAsia="仿宋" w:hAnsi="仿宋"/>
          <w:b/>
          <w:sz w:val="28"/>
        </w:rPr>
        <w:t xml:space="preserve">  </w:t>
      </w:r>
    </w:p>
    <w:p w:rsidR="00E4276F" w:rsidRDefault="00F661AB">
      <w:pPr>
        <w:spacing w:line="360" w:lineRule="auto"/>
        <w:ind w:firstLine="420"/>
        <w:rPr>
          <w:rFonts w:ascii="仿宋" w:eastAsia="仿宋" w:hAnsi="仿宋"/>
          <w:kern w:val="0"/>
          <w:sz w:val="28"/>
        </w:rPr>
      </w:pPr>
      <w:r>
        <w:rPr>
          <w:rFonts w:ascii="仿宋" w:eastAsia="仿宋" w:hAnsi="仿宋"/>
          <w:kern w:val="0"/>
          <w:sz w:val="28"/>
        </w:rPr>
        <w:t>2016</w:t>
      </w:r>
      <w:r>
        <w:rPr>
          <w:rFonts w:ascii="仿宋" w:eastAsia="仿宋" w:hAnsi="仿宋" w:hint="eastAsia"/>
          <w:kern w:val="0"/>
          <w:sz w:val="28"/>
        </w:rPr>
        <w:t>年</w:t>
      </w:r>
      <w:r>
        <w:rPr>
          <w:rFonts w:ascii="仿宋" w:eastAsia="仿宋" w:hAnsi="仿宋"/>
          <w:kern w:val="0"/>
          <w:sz w:val="28"/>
        </w:rPr>
        <w:t>8</w:t>
      </w:r>
      <w:r>
        <w:rPr>
          <w:rFonts w:ascii="仿宋" w:eastAsia="仿宋" w:hAnsi="仿宋" w:hint="eastAsia"/>
          <w:kern w:val="0"/>
          <w:sz w:val="28"/>
        </w:rPr>
        <w:t>月至</w:t>
      </w:r>
      <w:r>
        <w:rPr>
          <w:rFonts w:ascii="仿宋" w:eastAsia="仿宋" w:hAnsi="仿宋"/>
          <w:kern w:val="0"/>
          <w:sz w:val="28"/>
        </w:rPr>
        <w:t>2016</w:t>
      </w:r>
      <w:r>
        <w:rPr>
          <w:rFonts w:ascii="仿宋" w:eastAsia="仿宋" w:hAnsi="仿宋" w:hint="eastAsia"/>
          <w:kern w:val="0"/>
          <w:sz w:val="28"/>
        </w:rPr>
        <w:t>年</w:t>
      </w:r>
      <w:r>
        <w:rPr>
          <w:rFonts w:ascii="仿宋" w:eastAsia="仿宋" w:hAnsi="仿宋"/>
          <w:kern w:val="0"/>
          <w:sz w:val="28"/>
        </w:rPr>
        <w:t>11</w:t>
      </w:r>
      <w:r>
        <w:rPr>
          <w:rFonts w:ascii="仿宋" w:eastAsia="仿宋" w:hAnsi="仿宋" w:hint="eastAsia"/>
          <w:kern w:val="0"/>
          <w:sz w:val="28"/>
        </w:rPr>
        <w:t>月，通过专家访谈、会议、电话等方式开展标准的征求意见工作，并不断改进。在征求意见过程中，根据相关</w:t>
      </w:r>
      <w:proofErr w:type="gramStart"/>
      <w:r>
        <w:rPr>
          <w:rFonts w:ascii="仿宋" w:eastAsia="仿宋" w:hAnsi="仿宋" w:hint="eastAsia"/>
          <w:kern w:val="0"/>
          <w:sz w:val="28"/>
        </w:rPr>
        <w:t>方意见</w:t>
      </w:r>
      <w:proofErr w:type="gramEnd"/>
      <w:r>
        <w:rPr>
          <w:rFonts w:ascii="仿宋" w:eastAsia="仿宋" w:hAnsi="仿宋" w:hint="eastAsia"/>
          <w:kern w:val="0"/>
          <w:sz w:val="28"/>
        </w:rPr>
        <w:t>对标准进行多轮修改完善。</w:t>
      </w:r>
    </w:p>
    <w:p w:rsidR="00E4276F" w:rsidRDefault="00F661AB">
      <w:pPr>
        <w:spacing w:line="360" w:lineRule="auto"/>
        <w:ind w:firstLine="420"/>
        <w:rPr>
          <w:rFonts w:ascii="仿宋" w:eastAsia="仿宋" w:hAnsi="仿宋"/>
          <w:kern w:val="0"/>
          <w:sz w:val="28"/>
        </w:rPr>
      </w:pPr>
      <w:r>
        <w:rPr>
          <w:rFonts w:ascii="仿宋" w:eastAsia="仿宋" w:hAnsi="仿宋" w:hint="eastAsia"/>
          <w:kern w:val="0"/>
          <w:sz w:val="28"/>
        </w:rPr>
        <w:t>在对标准进行修改完善后，</w:t>
      </w:r>
      <w:r>
        <w:rPr>
          <w:rFonts w:ascii="仿宋" w:eastAsia="仿宋" w:hAnsi="仿宋"/>
          <w:kern w:val="0"/>
          <w:sz w:val="28"/>
        </w:rPr>
        <w:t>2016</w:t>
      </w:r>
      <w:r>
        <w:rPr>
          <w:rFonts w:ascii="仿宋" w:eastAsia="仿宋" w:hAnsi="仿宋" w:hint="eastAsia"/>
          <w:kern w:val="0"/>
          <w:sz w:val="28"/>
        </w:rPr>
        <w:t>年</w:t>
      </w:r>
      <w:r>
        <w:rPr>
          <w:rFonts w:ascii="仿宋" w:eastAsia="仿宋" w:hAnsi="仿宋"/>
          <w:kern w:val="0"/>
          <w:sz w:val="28"/>
        </w:rPr>
        <w:t>12</w:t>
      </w:r>
      <w:r>
        <w:rPr>
          <w:rFonts w:ascii="仿宋" w:eastAsia="仿宋" w:hAnsi="仿宋" w:hint="eastAsia"/>
          <w:kern w:val="0"/>
          <w:sz w:val="28"/>
        </w:rPr>
        <w:t>月至</w:t>
      </w:r>
      <w:r>
        <w:rPr>
          <w:rFonts w:ascii="仿宋" w:eastAsia="仿宋" w:hAnsi="仿宋"/>
          <w:kern w:val="0"/>
          <w:sz w:val="28"/>
        </w:rPr>
        <w:t>2017</w:t>
      </w:r>
      <w:r>
        <w:rPr>
          <w:rFonts w:ascii="仿宋" w:eastAsia="仿宋" w:hAnsi="仿宋" w:hint="eastAsia"/>
          <w:kern w:val="0"/>
          <w:sz w:val="28"/>
        </w:rPr>
        <w:t>年</w:t>
      </w:r>
      <w:r>
        <w:rPr>
          <w:rFonts w:ascii="仿宋" w:eastAsia="仿宋" w:hAnsi="仿宋"/>
          <w:kern w:val="0"/>
          <w:sz w:val="28"/>
        </w:rPr>
        <w:t>9</w:t>
      </w:r>
      <w:r>
        <w:rPr>
          <w:rFonts w:ascii="仿宋" w:eastAsia="仿宋" w:hAnsi="仿宋" w:hint="eastAsia"/>
          <w:kern w:val="0"/>
          <w:sz w:val="28"/>
        </w:rPr>
        <w:t>月，市环卫处在一定范围内试行此标准，并在试行的过程中收到多方反馈。</w:t>
      </w:r>
    </w:p>
    <w:p w:rsidR="00E4276F" w:rsidRDefault="00F661AB">
      <w:pPr>
        <w:spacing w:line="360" w:lineRule="auto"/>
        <w:ind w:firstLineChars="200" w:firstLine="562"/>
        <w:rPr>
          <w:rFonts w:ascii="仿宋" w:eastAsia="仿宋" w:hAnsi="仿宋"/>
          <w:b/>
          <w:sz w:val="28"/>
        </w:rPr>
      </w:pPr>
      <w:r>
        <w:rPr>
          <w:rFonts w:ascii="仿宋" w:eastAsia="仿宋" w:hAnsi="仿宋"/>
          <w:b/>
          <w:sz w:val="28"/>
        </w:rPr>
        <w:t>5.</w:t>
      </w:r>
      <w:r>
        <w:rPr>
          <w:rFonts w:ascii="仿宋" w:eastAsia="仿宋" w:hAnsi="仿宋" w:hint="eastAsia"/>
          <w:b/>
          <w:sz w:val="28"/>
        </w:rPr>
        <w:t>持续</w:t>
      </w:r>
      <w:r>
        <w:rPr>
          <w:rFonts w:ascii="仿宋" w:eastAsia="仿宋" w:hAnsi="仿宋"/>
          <w:b/>
          <w:sz w:val="28"/>
        </w:rPr>
        <w:t>完善阶段</w:t>
      </w:r>
    </w:p>
    <w:p w:rsidR="00E4276F" w:rsidRDefault="00F661AB">
      <w:pPr>
        <w:spacing w:line="360" w:lineRule="auto"/>
        <w:ind w:firstLineChars="200" w:firstLine="560"/>
        <w:rPr>
          <w:rFonts w:ascii="仿宋" w:eastAsia="仿宋" w:hAnsi="仿宋"/>
          <w:b/>
          <w:sz w:val="28"/>
        </w:rPr>
      </w:pPr>
      <w:r>
        <w:rPr>
          <w:rFonts w:ascii="仿宋" w:eastAsia="仿宋" w:hAnsi="仿宋"/>
          <w:kern w:val="0"/>
          <w:sz w:val="28"/>
        </w:rPr>
        <w:t>2017</w:t>
      </w:r>
      <w:r>
        <w:rPr>
          <w:rFonts w:ascii="仿宋" w:eastAsia="仿宋" w:hAnsi="仿宋" w:hint="eastAsia"/>
          <w:kern w:val="0"/>
          <w:sz w:val="28"/>
        </w:rPr>
        <w:t>年</w:t>
      </w:r>
      <w:r>
        <w:rPr>
          <w:rFonts w:ascii="仿宋" w:eastAsia="仿宋" w:hAnsi="仿宋"/>
          <w:kern w:val="0"/>
          <w:sz w:val="28"/>
        </w:rPr>
        <w:t>10</w:t>
      </w:r>
      <w:r>
        <w:rPr>
          <w:rFonts w:ascii="仿宋" w:eastAsia="仿宋" w:hAnsi="仿宋" w:hint="eastAsia"/>
          <w:kern w:val="0"/>
          <w:sz w:val="28"/>
        </w:rPr>
        <w:t>月至</w:t>
      </w:r>
      <w:r>
        <w:rPr>
          <w:rFonts w:ascii="仿宋" w:eastAsia="仿宋" w:hAnsi="仿宋" w:hint="eastAsia"/>
          <w:kern w:val="0"/>
          <w:sz w:val="28"/>
        </w:rPr>
        <w:t>2019</w:t>
      </w:r>
      <w:r>
        <w:rPr>
          <w:rFonts w:ascii="仿宋" w:eastAsia="仿宋" w:hAnsi="仿宋" w:hint="eastAsia"/>
          <w:kern w:val="0"/>
          <w:sz w:val="28"/>
        </w:rPr>
        <w:t>年</w:t>
      </w:r>
      <w:r>
        <w:rPr>
          <w:rFonts w:ascii="仿宋" w:eastAsia="仿宋" w:hAnsi="仿宋" w:hint="eastAsia"/>
          <w:kern w:val="0"/>
          <w:sz w:val="28"/>
        </w:rPr>
        <w:t>8</w:t>
      </w:r>
      <w:r>
        <w:rPr>
          <w:rFonts w:ascii="仿宋" w:eastAsia="仿宋" w:hAnsi="仿宋" w:hint="eastAsia"/>
          <w:kern w:val="0"/>
          <w:sz w:val="28"/>
        </w:rPr>
        <w:t>月，</w:t>
      </w:r>
      <w:r>
        <w:rPr>
          <w:rFonts w:ascii="仿宋" w:eastAsia="仿宋" w:hAnsi="仿宋"/>
          <w:kern w:val="0"/>
          <w:sz w:val="28"/>
        </w:rPr>
        <w:t>标准在试</w:t>
      </w:r>
      <w:r>
        <w:rPr>
          <w:rFonts w:ascii="仿宋" w:eastAsia="仿宋" w:hAnsi="仿宋" w:hint="eastAsia"/>
          <w:kern w:val="0"/>
          <w:sz w:val="28"/>
        </w:rPr>
        <w:t>行</w:t>
      </w:r>
      <w:r>
        <w:rPr>
          <w:rFonts w:ascii="仿宋" w:eastAsia="仿宋" w:hAnsi="仿宋"/>
          <w:kern w:val="0"/>
          <w:sz w:val="28"/>
        </w:rPr>
        <w:t>过程中</w:t>
      </w:r>
      <w:r>
        <w:rPr>
          <w:rFonts w:ascii="仿宋" w:eastAsia="仿宋" w:hAnsi="仿宋" w:hint="eastAsia"/>
          <w:kern w:val="0"/>
          <w:sz w:val="28"/>
        </w:rPr>
        <w:t>，</w:t>
      </w:r>
      <w:r>
        <w:rPr>
          <w:rFonts w:ascii="仿宋" w:eastAsia="仿宋" w:hAnsi="仿宋"/>
          <w:kern w:val="0"/>
          <w:sz w:val="28"/>
        </w:rPr>
        <w:t>持续改进和完善，并</w:t>
      </w:r>
      <w:r>
        <w:rPr>
          <w:rFonts w:ascii="仿宋" w:eastAsia="仿宋" w:hAnsi="仿宋" w:hint="eastAsia"/>
          <w:kern w:val="0"/>
          <w:sz w:val="28"/>
        </w:rPr>
        <w:t>经</w:t>
      </w:r>
      <w:r>
        <w:rPr>
          <w:rFonts w:ascii="仿宋" w:eastAsia="仿宋" w:hAnsi="仿宋"/>
          <w:kern w:val="0"/>
          <w:sz w:val="28"/>
        </w:rPr>
        <w:t>市场监管局立项后，进行了送审。</w:t>
      </w:r>
    </w:p>
    <w:p w:rsidR="00E4276F" w:rsidRDefault="00F661AB">
      <w:pPr>
        <w:spacing w:line="360" w:lineRule="auto"/>
        <w:ind w:firstLineChars="200" w:firstLine="562"/>
        <w:rPr>
          <w:rFonts w:ascii="仿宋" w:eastAsia="仿宋" w:hAnsi="仿宋"/>
          <w:kern w:val="0"/>
          <w:sz w:val="28"/>
        </w:rPr>
      </w:pPr>
      <w:r>
        <w:rPr>
          <w:rFonts w:ascii="仿宋" w:eastAsia="仿宋" w:hAnsi="仿宋"/>
          <w:b/>
          <w:sz w:val="28"/>
        </w:rPr>
        <w:t>6.</w:t>
      </w:r>
      <w:r>
        <w:rPr>
          <w:rFonts w:ascii="仿宋" w:eastAsia="仿宋" w:hAnsi="仿宋" w:hint="eastAsia"/>
          <w:b/>
          <w:sz w:val="28"/>
        </w:rPr>
        <w:t>项目评审阶段</w:t>
      </w:r>
      <w:r>
        <w:rPr>
          <w:rFonts w:ascii="仿宋" w:eastAsia="仿宋" w:hAnsi="仿宋"/>
          <w:b/>
          <w:sz w:val="28"/>
        </w:rPr>
        <w:t xml:space="preserve">  </w:t>
      </w:r>
    </w:p>
    <w:p w:rsidR="00E4276F" w:rsidRDefault="00F661AB">
      <w:pPr>
        <w:spacing w:line="360" w:lineRule="auto"/>
        <w:ind w:firstLineChars="200" w:firstLine="560"/>
        <w:rPr>
          <w:rFonts w:ascii="仿宋" w:eastAsia="仿宋" w:hAnsi="仿宋"/>
          <w:color w:val="FF0000"/>
          <w:kern w:val="0"/>
          <w:sz w:val="28"/>
        </w:rPr>
      </w:pPr>
      <w:r>
        <w:rPr>
          <w:rFonts w:ascii="仿宋" w:eastAsia="仿宋" w:hAnsi="仿宋"/>
          <w:kern w:val="0"/>
          <w:sz w:val="28"/>
        </w:rPr>
        <w:lastRenderedPageBreak/>
        <w:t>201</w:t>
      </w:r>
      <w:r>
        <w:rPr>
          <w:rFonts w:ascii="仿宋" w:eastAsia="仿宋" w:hAnsi="仿宋" w:hint="eastAsia"/>
          <w:kern w:val="0"/>
          <w:sz w:val="28"/>
        </w:rPr>
        <w:t>9</w:t>
      </w:r>
      <w:r>
        <w:rPr>
          <w:rFonts w:ascii="仿宋" w:eastAsia="仿宋" w:hAnsi="仿宋" w:hint="eastAsia"/>
          <w:kern w:val="0"/>
          <w:sz w:val="28"/>
        </w:rPr>
        <w:t>年</w:t>
      </w:r>
      <w:r>
        <w:rPr>
          <w:rFonts w:ascii="仿宋" w:eastAsia="仿宋" w:hAnsi="仿宋"/>
          <w:kern w:val="0"/>
          <w:sz w:val="28"/>
        </w:rPr>
        <w:t>11</w:t>
      </w:r>
      <w:r>
        <w:rPr>
          <w:rFonts w:ascii="仿宋" w:eastAsia="仿宋" w:hAnsi="仿宋" w:hint="eastAsia"/>
          <w:kern w:val="0"/>
          <w:sz w:val="28"/>
        </w:rPr>
        <w:t>月，组织召开专家评审会。根据评审</w:t>
      </w:r>
      <w:proofErr w:type="gramStart"/>
      <w:r>
        <w:rPr>
          <w:rFonts w:ascii="仿宋" w:eastAsia="仿宋" w:hAnsi="仿宋" w:hint="eastAsia"/>
          <w:kern w:val="0"/>
          <w:sz w:val="28"/>
        </w:rPr>
        <w:t>会意见</w:t>
      </w:r>
      <w:proofErr w:type="gramEnd"/>
      <w:r>
        <w:rPr>
          <w:rFonts w:ascii="仿宋" w:eastAsia="仿宋" w:hAnsi="仿宋" w:hint="eastAsia"/>
          <w:kern w:val="0"/>
          <w:sz w:val="28"/>
        </w:rPr>
        <w:t>对标准进行修改，形成标准报批稿，报送主管部门发布实施。</w:t>
      </w:r>
    </w:p>
    <w:p w:rsidR="00E4276F" w:rsidRDefault="00F661AB">
      <w:pPr>
        <w:pStyle w:val="2"/>
        <w:ind w:firstLineChars="0"/>
        <w:rPr>
          <w:rFonts w:ascii="Times New Roman" w:eastAsiaTheme="minorEastAsia" w:hAnsi="Times New Roman"/>
        </w:rPr>
      </w:pPr>
      <w:r>
        <w:rPr>
          <w:rFonts w:ascii="Times New Roman" w:eastAsiaTheme="minorEastAsia" w:hAnsi="Times New Roman" w:hint="eastAsia"/>
        </w:rPr>
        <w:t>六</w:t>
      </w:r>
      <w:r>
        <w:rPr>
          <w:rFonts w:ascii="Times New Roman" w:eastAsiaTheme="minorEastAsia" w:hAnsi="Times New Roman"/>
        </w:rPr>
        <w:t>、</w:t>
      </w:r>
      <w:r>
        <w:rPr>
          <w:rFonts w:ascii="Times New Roman" w:eastAsiaTheme="minorEastAsia" w:hAnsi="Times New Roman" w:hint="eastAsia"/>
        </w:rPr>
        <w:t>标准构</w:t>
      </w:r>
      <w:r>
        <w:rPr>
          <w:rFonts w:ascii="Times New Roman" w:eastAsiaTheme="minorEastAsia" w:hAnsi="Times New Roman" w:hint="eastAsia"/>
        </w:rPr>
        <w:t>成及主要技术指标依据</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《生活垃圾收集和运输规范</w:t>
      </w:r>
      <w:r>
        <w:rPr>
          <w:rFonts w:ascii="仿宋" w:eastAsia="仿宋" w:hAnsi="仿宋"/>
          <w:kern w:val="0"/>
          <w:sz w:val="28"/>
        </w:rPr>
        <w:t>》</w:t>
      </w:r>
      <w:r>
        <w:rPr>
          <w:rFonts w:ascii="仿宋" w:eastAsia="仿宋" w:hAnsi="仿宋" w:hint="eastAsia"/>
          <w:kern w:val="0"/>
          <w:sz w:val="28"/>
        </w:rPr>
        <w:t>标准结构包括范围、规范性引用文件、术语和定义、一般规定、设施设备要求、密闭化收集和运输管理要求等</w:t>
      </w:r>
      <w:r>
        <w:rPr>
          <w:rFonts w:ascii="仿宋" w:eastAsia="仿宋" w:hAnsi="仿宋" w:hint="eastAsia"/>
          <w:kern w:val="0"/>
          <w:sz w:val="28"/>
        </w:rPr>
        <w:t>6</w:t>
      </w:r>
      <w:r>
        <w:rPr>
          <w:rFonts w:ascii="仿宋" w:eastAsia="仿宋" w:hAnsi="仿宋" w:hint="eastAsia"/>
          <w:kern w:val="0"/>
          <w:sz w:val="28"/>
        </w:rPr>
        <w:t>个章节。以下对文件中的主要条款进行说明。</w:t>
      </w:r>
    </w:p>
    <w:p w:rsidR="00E4276F" w:rsidRDefault="00F661AB">
      <w:pPr>
        <w:spacing w:line="360" w:lineRule="auto"/>
        <w:ind w:firstLineChars="200" w:firstLine="562"/>
        <w:rPr>
          <w:rFonts w:ascii="仿宋" w:eastAsia="仿宋" w:hAnsi="仿宋"/>
          <w:b/>
          <w:sz w:val="28"/>
        </w:rPr>
      </w:pPr>
      <w:r>
        <w:rPr>
          <w:rFonts w:ascii="仿宋" w:eastAsia="仿宋" w:hAnsi="仿宋" w:hint="eastAsia"/>
          <w:b/>
          <w:sz w:val="28"/>
        </w:rPr>
        <w:t>1</w:t>
      </w:r>
      <w:r>
        <w:rPr>
          <w:rFonts w:ascii="仿宋" w:eastAsia="仿宋" w:hAnsi="仿宋" w:hint="eastAsia"/>
          <w:b/>
          <w:sz w:val="28"/>
        </w:rPr>
        <w:t>．范围</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本规范规定了深圳市生活垃圾收集和运输的一般规定、设施设备要求以及收集和运输管理要求。</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本规范适用于深圳市生活垃圾分类后的其他垃圾（除可回收物、有害垃圾、</w:t>
      </w:r>
      <w:proofErr w:type="gramStart"/>
      <w:r>
        <w:rPr>
          <w:rFonts w:ascii="仿宋" w:eastAsia="仿宋" w:hAnsi="仿宋" w:hint="eastAsia"/>
          <w:kern w:val="0"/>
          <w:sz w:val="28"/>
        </w:rPr>
        <w:t>厨余垃圾</w:t>
      </w:r>
      <w:proofErr w:type="gramEnd"/>
      <w:r>
        <w:rPr>
          <w:rFonts w:ascii="仿宋" w:eastAsia="仿宋" w:hAnsi="仿宋" w:hint="eastAsia"/>
          <w:kern w:val="0"/>
          <w:sz w:val="28"/>
        </w:rPr>
        <w:t>外的生活垃圾）收集和运输的全过程。</w:t>
      </w:r>
    </w:p>
    <w:p w:rsidR="00E4276F" w:rsidRDefault="00F661AB">
      <w:pPr>
        <w:spacing w:line="360" w:lineRule="auto"/>
        <w:ind w:firstLineChars="200" w:firstLine="562"/>
        <w:rPr>
          <w:rFonts w:ascii="仿宋" w:eastAsia="仿宋" w:hAnsi="仿宋"/>
          <w:b/>
          <w:sz w:val="28"/>
        </w:rPr>
      </w:pPr>
      <w:r>
        <w:rPr>
          <w:rFonts w:ascii="仿宋" w:eastAsia="仿宋" w:hAnsi="仿宋" w:hint="eastAsia"/>
          <w:b/>
          <w:sz w:val="28"/>
        </w:rPr>
        <w:t xml:space="preserve">2. </w:t>
      </w:r>
      <w:r>
        <w:rPr>
          <w:rFonts w:ascii="仿宋" w:eastAsia="仿宋" w:hAnsi="仿宋" w:hint="eastAsia"/>
          <w:b/>
          <w:sz w:val="28"/>
        </w:rPr>
        <w:t>规范性引用文件</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本章明确了本规范的实际引用文件情况</w:t>
      </w:r>
    </w:p>
    <w:p w:rsidR="00E4276F" w:rsidRDefault="00F661AB">
      <w:pPr>
        <w:spacing w:line="360" w:lineRule="auto"/>
        <w:ind w:firstLineChars="200" w:firstLine="562"/>
        <w:rPr>
          <w:rFonts w:ascii="仿宋" w:eastAsia="仿宋" w:hAnsi="仿宋"/>
          <w:b/>
          <w:sz w:val="28"/>
        </w:rPr>
      </w:pPr>
      <w:r>
        <w:rPr>
          <w:rFonts w:ascii="仿宋" w:eastAsia="仿宋" w:hAnsi="仿宋" w:hint="eastAsia"/>
          <w:b/>
          <w:sz w:val="28"/>
        </w:rPr>
        <w:t>3</w:t>
      </w:r>
      <w:r>
        <w:rPr>
          <w:rFonts w:ascii="仿宋" w:eastAsia="仿宋" w:hAnsi="仿宋" w:hint="eastAsia"/>
          <w:b/>
          <w:sz w:val="28"/>
        </w:rPr>
        <w:t>．术语和定义</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本章规定了其它垃圾、垃圾收集容器、垃圾收集点、桶点式垃圾收集点、</w:t>
      </w:r>
      <w:proofErr w:type="gramStart"/>
      <w:r>
        <w:rPr>
          <w:rFonts w:ascii="仿宋" w:eastAsia="仿宋" w:hAnsi="仿宋" w:hint="eastAsia"/>
          <w:kern w:val="0"/>
          <w:sz w:val="28"/>
        </w:rPr>
        <w:t>桶屋式</w:t>
      </w:r>
      <w:proofErr w:type="gramEnd"/>
      <w:r>
        <w:rPr>
          <w:rFonts w:ascii="仿宋" w:eastAsia="仿宋" w:hAnsi="仿宋" w:hint="eastAsia"/>
          <w:kern w:val="0"/>
          <w:sz w:val="28"/>
        </w:rPr>
        <w:t>垃圾收集点、地埋式垃圾收集点、桶柜式垃圾收集点、绿篱式垃圾收集点、垃圾转运站等相关专业术语和定义。</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本章的定义主要参考了《</w:t>
      </w:r>
      <w:r>
        <w:rPr>
          <w:rFonts w:ascii="仿宋" w:eastAsia="仿宋" w:hAnsi="仿宋" w:hint="eastAsia"/>
          <w:kern w:val="0"/>
          <w:sz w:val="28"/>
        </w:rPr>
        <w:t>CJJ/T 65</w:t>
      </w:r>
      <w:r>
        <w:rPr>
          <w:rFonts w:ascii="仿宋" w:eastAsia="仿宋" w:hAnsi="仿宋" w:hint="eastAsia"/>
          <w:kern w:val="0"/>
          <w:sz w:val="28"/>
        </w:rPr>
        <w:t>市容环境卫生术语标准》、《</w:t>
      </w:r>
      <w:r>
        <w:rPr>
          <w:rFonts w:ascii="仿宋" w:eastAsia="仿宋" w:hAnsi="仿宋" w:hint="eastAsia"/>
          <w:kern w:val="0"/>
          <w:sz w:val="28"/>
        </w:rPr>
        <w:t>CJJ 179</w:t>
      </w:r>
      <w:r>
        <w:rPr>
          <w:rFonts w:ascii="仿宋" w:eastAsia="仿宋" w:hAnsi="仿宋" w:hint="eastAsia"/>
          <w:kern w:val="0"/>
          <w:sz w:val="28"/>
        </w:rPr>
        <w:t>生活垃圾收集站技术规程》、《</w:t>
      </w:r>
      <w:r>
        <w:rPr>
          <w:rFonts w:ascii="仿宋" w:eastAsia="仿宋" w:hAnsi="仿宋" w:hint="eastAsia"/>
          <w:kern w:val="0"/>
          <w:sz w:val="28"/>
        </w:rPr>
        <w:t>CJJ 47</w:t>
      </w:r>
      <w:r>
        <w:rPr>
          <w:rFonts w:ascii="仿宋" w:eastAsia="仿宋" w:hAnsi="仿宋" w:hint="eastAsia"/>
          <w:kern w:val="0"/>
          <w:sz w:val="28"/>
        </w:rPr>
        <w:t>生活垃圾转运站技术规范》和《</w:t>
      </w:r>
      <w:r>
        <w:rPr>
          <w:rFonts w:ascii="仿宋" w:eastAsia="仿宋" w:hAnsi="仿宋" w:hint="eastAsia"/>
          <w:kern w:val="0"/>
          <w:sz w:val="28"/>
        </w:rPr>
        <w:t>CJJ 109</w:t>
      </w:r>
      <w:r>
        <w:rPr>
          <w:rFonts w:ascii="仿宋" w:eastAsia="仿宋" w:hAnsi="仿宋" w:hint="eastAsia"/>
          <w:kern w:val="0"/>
          <w:sz w:val="28"/>
        </w:rPr>
        <w:t>生活垃圾转运站运行维护技术规程》，定义基本与国家标准保持一致</w:t>
      </w:r>
      <w:r>
        <w:rPr>
          <w:rFonts w:ascii="仿宋" w:eastAsia="仿宋" w:hAnsi="仿宋"/>
          <w:kern w:val="0"/>
          <w:sz w:val="28"/>
        </w:rPr>
        <w:t>。</w:t>
      </w:r>
    </w:p>
    <w:p w:rsidR="00E4276F" w:rsidRDefault="00F661AB">
      <w:pPr>
        <w:spacing w:line="360" w:lineRule="auto"/>
        <w:ind w:firstLineChars="200" w:firstLine="562"/>
        <w:rPr>
          <w:rFonts w:ascii="仿宋" w:eastAsia="仿宋" w:hAnsi="仿宋"/>
          <w:b/>
          <w:sz w:val="28"/>
        </w:rPr>
      </w:pPr>
      <w:r>
        <w:rPr>
          <w:rFonts w:ascii="仿宋" w:eastAsia="仿宋" w:hAnsi="仿宋" w:hint="eastAsia"/>
          <w:b/>
          <w:sz w:val="28"/>
        </w:rPr>
        <w:lastRenderedPageBreak/>
        <w:t>4</w:t>
      </w:r>
      <w:r>
        <w:rPr>
          <w:rFonts w:ascii="仿宋" w:eastAsia="仿宋" w:hAnsi="仿宋" w:hint="eastAsia"/>
          <w:b/>
          <w:sz w:val="28"/>
        </w:rPr>
        <w:t>．一般规定</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本章包括垃圾收集和运输作业安全生产与劳动卫生，以及密闭化作业要求的一般规定。</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本章的编制依据为《</w:t>
      </w:r>
      <w:r>
        <w:rPr>
          <w:rFonts w:ascii="仿宋" w:eastAsia="仿宋" w:hAnsi="仿宋" w:hint="eastAsia"/>
          <w:kern w:val="0"/>
          <w:sz w:val="28"/>
        </w:rPr>
        <w:t xml:space="preserve">CJJ </w:t>
      </w:r>
      <w:r>
        <w:rPr>
          <w:rFonts w:ascii="仿宋" w:eastAsia="仿宋" w:hAnsi="仿宋" w:hint="eastAsia"/>
          <w:kern w:val="0"/>
          <w:sz w:val="28"/>
        </w:rPr>
        <w:t>47</w:t>
      </w:r>
      <w:r>
        <w:rPr>
          <w:rFonts w:ascii="仿宋" w:eastAsia="仿宋" w:hAnsi="仿宋" w:hint="eastAsia"/>
          <w:kern w:val="0"/>
          <w:sz w:val="28"/>
        </w:rPr>
        <w:t>生活垃圾转运站技术规范》、《</w:t>
      </w:r>
      <w:r>
        <w:rPr>
          <w:rFonts w:ascii="仿宋" w:eastAsia="仿宋" w:hAnsi="仿宋"/>
          <w:kern w:val="0"/>
          <w:sz w:val="28"/>
        </w:rPr>
        <w:t>CJJ 205-2013</w:t>
      </w:r>
      <w:r>
        <w:rPr>
          <w:rFonts w:ascii="仿宋" w:eastAsia="仿宋" w:hAnsi="仿宋" w:hint="eastAsia"/>
          <w:kern w:val="0"/>
          <w:sz w:val="28"/>
        </w:rPr>
        <w:t>生活垃圾收集运输技术规程》和《</w:t>
      </w:r>
      <w:r>
        <w:rPr>
          <w:rFonts w:ascii="仿宋" w:eastAsia="仿宋" w:hAnsi="仿宋" w:hint="eastAsia"/>
          <w:kern w:val="0"/>
          <w:sz w:val="28"/>
        </w:rPr>
        <w:t>SZDB/Z 152</w:t>
      </w:r>
      <w:r>
        <w:rPr>
          <w:rFonts w:ascii="仿宋" w:eastAsia="仿宋" w:hAnsi="仿宋" w:hint="eastAsia"/>
          <w:kern w:val="0"/>
          <w:sz w:val="28"/>
        </w:rPr>
        <w:t>深圳市生活垃圾分类设施设备配置标准》的相关规定。</w:t>
      </w:r>
    </w:p>
    <w:p w:rsidR="00E4276F" w:rsidRDefault="00F661AB">
      <w:pPr>
        <w:spacing w:line="360" w:lineRule="auto"/>
        <w:ind w:firstLineChars="200" w:firstLine="562"/>
        <w:rPr>
          <w:rFonts w:ascii="仿宋" w:eastAsia="仿宋" w:hAnsi="仿宋"/>
          <w:b/>
          <w:sz w:val="28"/>
        </w:rPr>
      </w:pPr>
      <w:r>
        <w:rPr>
          <w:rFonts w:ascii="仿宋" w:eastAsia="仿宋" w:hAnsi="仿宋" w:hint="eastAsia"/>
          <w:b/>
          <w:sz w:val="28"/>
        </w:rPr>
        <w:t>5</w:t>
      </w:r>
      <w:r>
        <w:rPr>
          <w:rFonts w:ascii="仿宋" w:eastAsia="仿宋" w:hAnsi="仿宋" w:hint="eastAsia"/>
          <w:b/>
          <w:sz w:val="28"/>
        </w:rPr>
        <w:t>．设施设备要求</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为提升深圳市国际化形象，应逐步取缔手推车，进而采用车载桶装、车载</w:t>
      </w:r>
      <w:proofErr w:type="gramStart"/>
      <w:r>
        <w:rPr>
          <w:rFonts w:ascii="仿宋" w:eastAsia="仿宋" w:hAnsi="仿宋" w:hint="eastAsia"/>
          <w:kern w:val="0"/>
          <w:sz w:val="28"/>
        </w:rPr>
        <w:t>袋装等</w:t>
      </w:r>
      <w:proofErr w:type="gramEnd"/>
      <w:r>
        <w:rPr>
          <w:rFonts w:ascii="仿宋" w:eastAsia="仿宋" w:hAnsi="仿宋" w:hint="eastAsia"/>
          <w:kern w:val="0"/>
          <w:sz w:val="28"/>
        </w:rPr>
        <w:t>密闭化、机械化运输方式，因此本章删掉了手推车的相关内容。</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本章包括垃圾收集容器、垃圾收集点、垃圾转运站、垃圾收集运输车（桶装垃圾收集车和车厢可卸式垃圾车）等内容。</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本章</w:t>
      </w:r>
      <w:r>
        <w:rPr>
          <w:rFonts w:ascii="仿宋" w:eastAsia="仿宋" w:hAnsi="仿宋"/>
          <w:kern w:val="0"/>
          <w:sz w:val="28"/>
        </w:rPr>
        <w:t>的编制依据为</w:t>
      </w:r>
      <w:r>
        <w:rPr>
          <w:rFonts w:ascii="仿宋" w:eastAsia="仿宋" w:hAnsi="仿宋" w:hint="eastAsia"/>
          <w:kern w:val="0"/>
          <w:sz w:val="28"/>
        </w:rPr>
        <w:t>《</w:t>
      </w:r>
      <w:r>
        <w:rPr>
          <w:rFonts w:ascii="仿宋" w:eastAsia="仿宋" w:hAnsi="仿宋" w:hint="eastAsia"/>
          <w:kern w:val="0"/>
          <w:sz w:val="28"/>
        </w:rPr>
        <w:t xml:space="preserve">GB/T 24454 </w:t>
      </w:r>
      <w:r>
        <w:rPr>
          <w:rFonts w:ascii="仿宋" w:eastAsia="仿宋" w:hAnsi="仿宋" w:hint="eastAsia"/>
          <w:kern w:val="0"/>
          <w:sz w:val="28"/>
        </w:rPr>
        <w:t>塑料垃圾袋》、《</w:t>
      </w:r>
      <w:r>
        <w:rPr>
          <w:rFonts w:ascii="仿宋" w:eastAsia="仿宋" w:hAnsi="仿宋" w:hint="eastAsia"/>
          <w:kern w:val="0"/>
          <w:sz w:val="28"/>
        </w:rPr>
        <w:t>CJ</w:t>
      </w:r>
      <w:r>
        <w:rPr>
          <w:rFonts w:ascii="仿宋" w:eastAsia="仿宋" w:hAnsi="仿宋" w:hint="eastAsia"/>
          <w:kern w:val="0"/>
          <w:sz w:val="28"/>
        </w:rPr>
        <w:t>／</w:t>
      </w:r>
      <w:r>
        <w:rPr>
          <w:rFonts w:ascii="仿宋" w:eastAsia="仿宋" w:hAnsi="仿宋" w:hint="eastAsia"/>
          <w:kern w:val="0"/>
          <w:sz w:val="28"/>
        </w:rPr>
        <w:t xml:space="preserve">T280 </w:t>
      </w:r>
      <w:r>
        <w:rPr>
          <w:rFonts w:ascii="仿宋" w:eastAsia="仿宋" w:hAnsi="仿宋" w:hint="eastAsia"/>
          <w:kern w:val="0"/>
          <w:sz w:val="28"/>
        </w:rPr>
        <w:t>塑料垃圾桶通用技术条件》、《</w:t>
      </w:r>
      <w:r>
        <w:rPr>
          <w:rFonts w:ascii="仿宋" w:eastAsia="仿宋" w:hAnsi="仿宋" w:hint="eastAsia"/>
          <w:kern w:val="0"/>
          <w:sz w:val="28"/>
        </w:rPr>
        <w:t xml:space="preserve">SZDB/Z 152 </w:t>
      </w:r>
      <w:r>
        <w:rPr>
          <w:rFonts w:ascii="仿宋" w:eastAsia="仿宋" w:hAnsi="仿宋" w:hint="eastAsia"/>
          <w:kern w:val="0"/>
          <w:sz w:val="28"/>
        </w:rPr>
        <w:t>生活垃圾分类设施设备配置标准》、《</w:t>
      </w:r>
      <w:r>
        <w:rPr>
          <w:rFonts w:ascii="仿宋" w:eastAsia="仿宋" w:hAnsi="仿宋" w:hint="eastAsia"/>
          <w:kern w:val="0"/>
          <w:sz w:val="28"/>
        </w:rPr>
        <w:t>CJJ 179</w:t>
      </w:r>
      <w:r>
        <w:rPr>
          <w:rFonts w:ascii="仿宋" w:eastAsia="仿宋" w:hAnsi="仿宋" w:hint="eastAsia"/>
          <w:kern w:val="0"/>
          <w:sz w:val="28"/>
        </w:rPr>
        <w:t>生活垃圾收集站技术规程》、《</w:t>
      </w:r>
      <w:r>
        <w:rPr>
          <w:rFonts w:ascii="仿宋" w:eastAsia="仿宋" w:hAnsi="仿宋" w:hint="eastAsia"/>
          <w:kern w:val="0"/>
          <w:sz w:val="28"/>
        </w:rPr>
        <w:t>CJJ 47</w:t>
      </w:r>
      <w:r>
        <w:rPr>
          <w:rFonts w:ascii="仿宋" w:eastAsia="仿宋" w:hAnsi="仿宋" w:hint="eastAsia"/>
          <w:kern w:val="0"/>
          <w:sz w:val="28"/>
        </w:rPr>
        <w:t>生活垃圾转运站技术规范》、《</w:t>
      </w:r>
      <w:r>
        <w:rPr>
          <w:rFonts w:ascii="仿宋" w:eastAsia="仿宋" w:hAnsi="仿宋" w:hint="eastAsia"/>
          <w:kern w:val="0"/>
          <w:sz w:val="28"/>
        </w:rPr>
        <w:t xml:space="preserve">CJJ 205 </w:t>
      </w:r>
      <w:r>
        <w:rPr>
          <w:rFonts w:ascii="仿宋" w:eastAsia="仿宋" w:hAnsi="仿宋" w:hint="eastAsia"/>
          <w:kern w:val="0"/>
          <w:sz w:val="28"/>
        </w:rPr>
        <w:t>生活垃圾收集运输技术规程》和《</w:t>
      </w:r>
      <w:r>
        <w:rPr>
          <w:rFonts w:ascii="仿宋" w:eastAsia="仿宋" w:hAnsi="仿宋" w:hint="eastAsia"/>
          <w:kern w:val="0"/>
          <w:sz w:val="28"/>
        </w:rPr>
        <w:t xml:space="preserve">QC/T 52 </w:t>
      </w:r>
      <w:r>
        <w:rPr>
          <w:rFonts w:ascii="仿宋" w:eastAsia="仿宋" w:hAnsi="仿宋" w:hint="eastAsia"/>
          <w:kern w:val="0"/>
          <w:sz w:val="28"/>
        </w:rPr>
        <w:t>垃圾车》的相关规定。主要技术</w:t>
      </w:r>
      <w:r>
        <w:rPr>
          <w:rFonts w:ascii="仿宋" w:eastAsia="仿宋" w:hAnsi="仿宋"/>
          <w:kern w:val="0"/>
          <w:sz w:val="28"/>
        </w:rPr>
        <w:t>说明如下：</w:t>
      </w:r>
    </w:p>
    <w:p w:rsidR="00E4276F" w:rsidRDefault="00F661AB">
      <w:pPr>
        <w:spacing w:line="360" w:lineRule="auto"/>
        <w:ind w:firstLineChars="200" w:firstLine="562"/>
        <w:rPr>
          <w:rFonts w:ascii="仿宋" w:eastAsia="仿宋" w:hAnsi="仿宋"/>
          <w:b/>
          <w:kern w:val="0"/>
          <w:sz w:val="28"/>
        </w:rPr>
      </w:pPr>
      <w:r>
        <w:rPr>
          <w:rFonts w:ascii="仿宋" w:eastAsia="仿宋" w:hAnsi="仿宋" w:hint="eastAsia"/>
          <w:b/>
          <w:kern w:val="0"/>
          <w:sz w:val="28"/>
        </w:rPr>
        <w:t>5.1</w:t>
      </w:r>
      <w:r>
        <w:rPr>
          <w:rFonts w:ascii="仿宋" w:eastAsia="仿宋" w:hAnsi="仿宋" w:hint="eastAsia"/>
          <w:b/>
          <w:kern w:val="0"/>
          <w:sz w:val="28"/>
        </w:rPr>
        <w:t>垃圾收集容器</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5.1.1 CJ</w:t>
      </w:r>
      <w:r>
        <w:rPr>
          <w:rFonts w:ascii="仿宋" w:eastAsia="仿宋" w:hAnsi="仿宋" w:hint="eastAsia"/>
          <w:kern w:val="0"/>
          <w:sz w:val="28"/>
        </w:rPr>
        <w:t>／</w:t>
      </w:r>
      <w:r>
        <w:rPr>
          <w:rFonts w:ascii="仿宋" w:eastAsia="仿宋" w:hAnsi="仿宋" w:hint="eastAsia"/>
          <w:kern w:val="0"/>
          <w:sz w:val="28"/>
        </w:rPr>
        <w:t>T280</w:t>
      </w:r>
      <w:r>
        <w:rPr>
          <w:rFonts w:ascii="仿宋" w:eastAsia="仿宋" w:hAnsi="仿宋" w:hint="eastAsia"/>
          <w:kern w:val="0"/>
          <w:sz w:val="28"/>
        </w:rPr>
        <w:t>规定了塑料垃圾收集容器通用的技术条件。</w:t>
      </w:r>
      <w:r>
        <w:rPr>
          <w:rFonts w:ascii="仿宋" w:eastAsia="仿宋" w:hAnsi="仿宋" w:hint="eastAsia"/>
          <w:kern w:val="0"/>
          <w:sz w:val="28"/>
        </w:rPr>
        <w:t>SZDB/Z 152-2015</w:t>
      </w:r>
      <w:r>
        <w:rPr>
          <w:rFonts w:ascii="仿宋" w:eastAsia="仿宋" w:hAnsi="仿宋" w:hint="eastAsia"/>
          <w:kern w:val="0"/>
          <w:sz w:val="28"/>
        </w:rPr>
        <w:t>是深圳市城市生活垃圾分类设施设备的配置标准。垃圾收集容器必须同时符合以上两个标准的相关规定。</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5.1.2</w:t>
      </w:r>
      <w:r>
        <w:rPr>
          <w:rFonts w:ascii="仿宋" w:eastAsia="仿宋" w:hAnsi="仿宋" w:hint="eastAsia"/>
          <w:kern w:val="0"/>
          <w:sz w:val="28"/>
        </w:rPr>
        <w:t>高密度聚乙烯</w:t>
      </w:r>
      <w:r>
        <w:rPr>
          <w:rFonts w:ascii="仿宋" w:eastAsia="仿宋" w:hAnsi="仿宋" w:hint="eastAsia"/>
          <w:kern w:val="0"/>
          <w:sz w:val="28"/>
        </w:rPr>
        <w:t xml:space="preserve">(HDPE) </w:t>
      </w:r>
      <w:r>
        <w:rPr>
          <w:rFonts w:ascii="仿宋" w:eastAsia="仿宋" w:hAnsi="仿宋" w:hint="eastAsia"/>
          <w:kern w:val="0"/>
          <w:sz w:val="28"/>
        </w:rPr>
        <w:t>的耐磨性、电绝缘性、韧性及耐寒</w:t>
      </w:r>
      <w:r>
        <w:rPr>
          <w:rFonts w:ascii="仿宋" w:eastAsia="仿宋" w:hAnsi="仿宋" w:hint="eastAsia"/>
          <w:kern w:val="0"/>
          <w:sz w:val="28"/>
        </w:rPr>
        <w:lastRenderedPageBreak/>
        <w:t>性较好，化学稳定性好，在室温条件下，不溶于任何有机溶剂，耐酸、碱和各种盐类的腐蚀。</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5.1.3</w:t>
      </w:r>
      <w:r>
        <w:rPr>
          <w:rFonts w:ascii="仿宋" w:eastAsia="仿宋" w:hAnsi="仿宋" w:hint="eastAsia"/>
          <w:kern w:val="0"/>
          <w:sz w:val="28"/>
        </w:rPr>
        <w:t>垃圾成分复杂，具有较强的腐蚀性，因此垃圾收集容器宜采用阻燃、耐酸碱腐蚀、具有一定韧性、承载力及耐温性的材料制造。</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5.1.4</w:t>
      </w:r>
      <w:r>
        <w:rPr>
          <w:rFonts w:ascii="仿宋" w:eastAsia="仿宋" w:hAnsi="仿宋" w:hint="eastAsia"/>
          <w:kern w:val="0"/>
          <w:sz w:val="28"/>
        </w:rPr>
        <w:t>垃圾收集容器密闭化是生活垃圾密闭化收集运输的基本要求，其结构部件应与垃圾密闭化收集运输其他设施设备相匹配，提高工作效率。</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5.1.5</w:t>
      </w:r>
      <w:r>
        <w:rPr>
          <w:rFonts w:ascii="仿宋" w:eastAsia="仿宋" w:hAnsi="仿宋" w:hint="eastAsia"/>
          <w:kern w:val="0"/>
          <w:sz w:val="28"/>
        </w:rPr>
        <w:t>一般塑料材质容器的使用期限不超过</w:t>
      </w:r>
      <w:r>
        <w:rPr>
          <w:rFonts w:ascii="仿宋" w:eastAsia="仿宋" w:hAnsi="仿宋" w:hint="eastAsia"/>
          <w:kern w:val="0"/>
          <w:sz w:val="28"/>
        </w:rPr>
        <w:t>3</w:t>
      </w:r>
      <w:r>
        <w:rPr>
          <w:rFonts w:ascii="仿宋" w:eastAsia="仿宋" w:hAnsi="仿宋" w:hint="eastAsia"/>
          <w:kern w:val="0"/>
          <w:sz w:val="28"/>
        </w:rPr>
        <w:t>年，而垃圾对塑料的腐蚀性更强，为确保垃圾收集容器完全达到密闭化的要求，规定塑料垃圾收集容器的使用期</w:t>
      </w:r>
      <w:r>
        <w:rPr>
          <w:rFonts w:ascii="仿宋" w:eastAsia="仿宋" w:hAnsi="仿宋" w:hint="eastAsia"/>
          <w:kern w:val="0"/>
          <w:sz w:val="28"/>
        </w:rPr>
        <w:t>限最长不超过</w:t>
      </w:r>
      <w:r>
        <w:rPr>
          <w:rFonts w:ascii="仿宋" w:eastAsia="仿宋" w:hAnsi="仿宋" w:hint="eastAsia"/>
          <w:kern w:val="0"/>
          <w:sz w:val="28"/>
        </w:rPr>
        <w:t>18</w:t>
      </w:r>
      <w:r>
        <w:rPr>
          <w:rFonts w:ascii="仿宋" w:eastAsia="仿宋" w:hAnsi="仿宋" w:hint="eastAsia"/>
          <w:kern w:val="0"/>
          <w:sz w:val="28"/>
        </w:rPr>
        <w:t>个月。如采用新材料、新技术制作的垃圾收集容器，使用期限可根据新式材料的耐用情况而</w:t>
      </w:r>
      <w:proofErr w:type="gramStart"/>
      <w:r>
        <w:rPr>
          <w:rFonts w:ascii="仿宋" w:eastAsia="仿宋" w:hAnsi="仿宋" w:hint="eastAsia"/>
          <w:kern w:val="0"/>
          <w:sz w:val="28"/>
        </w:rPr>
        <w:t>作出</w:t>
      </w:r>
      <w:proofErr w:type="gramEnd"/>
      <w:r>
        <w:rPr>
          <w:rFonts w:ascii="仿宋" w:eastAsia="仿宋" w:hAnsi="仿宋" w:hint="eastAsia"/>
          <w:kern w:val="0"/>
          <w:sz w:val="28"/>
        </w:rPr>
        <w:t>相应调整。</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5.1.6</w:t>
      </w:r>
      <w:r>
        <w:rPr>
          <w:rFonts w:ascii="仿宋" w:eastAsia="仿宋" w:hAnsi="仿宋" w:hint="eastAsia"/>
          <w:kern w:val="0"/>
          <w:sz w:val="28"/>
        </w:rPr>
        <w:t>对垃圾收集容器应使用的垃圾袋进行了规定。</w:t>
      </w:r>
    </w:p>
    <w:p w:rsidR="00E4276F" w:rsidRDefault="00F661AB">
      <w:pPr>
        <w:spacing w:line="360" w:lineRule="auto"/>
        <w:ind w:firstLineChars="200" w:firstLine="562"/>
        <w:rPr>
          <w:rFonts w:ascii="仿宋" w:eastAsia="仿宋" w:hAnsi="仿宋"/>
          <w:b/>
          <w:kern w:val="0"/>
          <w:sz w:val="28"/>
        </w:rPr>
      </w:pPr>
      <w:r>
        <w:rPr>
          <w:rFonts w:ascii="仿宋" w:eastAsia="仿宋" w:hAnsi="仿宋" w:hint="eastAsia"/>
          <w:b/>
          <w:kern w:val="0"/>
          <w:sz w:val="28"/>
        </w:rPr>
        <w:t>5.2</w:t>
      </w:r>
      <w:r>
        <w:rPr>
          <w:rFonts w:ascii="仿宋" w:eastAsia="仿宋" w:hAnsi="仿宋" w:hint="eastAsia"/>
          <w:b/>
          <w:kern w:val="0"/>
          <w:sz w:val="28"/>
        </w:rPr>
        <w:t>垃圾收集点</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根据</w:t>
      </w:r>
      <w:r>
        <w:rPr>
          <w:rFonts w:ascii="仿宋" w:eastAsia="仿宋" w:hAnsi="仿宋" w:hint="eastAsia"/>
          <w:kern w:val="0"/>
          <w:sz w:val="28"/>
        </w:rPr>
        <w:t>CJJ 179</w:t>
      </w:r>
      <w:r>
        <w:rPr>
          <w:rFonts w:ascii="仿宋" w:eastAsia="仿宋" w:hAnsi="仿宋" w:hint="eastAsia"/>
          <w:kern w:val="0"/>
          <w:sz w:val="28"/>
        </w:rPr>
        <w:t>的规定，结合深圳市实际情况，对垃圾收集点的设置位置、构筑形式、硬件设施等</w:t>
      </w:r>
      <w:proofErr w:type="gramStart"/>
      <w:r>
        <w:rPr>
          <w:rFonts w:ascii="仿宋" w:eastAsia="仿宋" w:hAnsi="仿宋" w:hint="eastAsia"/>
          <w:kern w:val="0"/>
          <w:sz w:val="28"/>
        </w:rPr>
        <w:t>作出</w:t>
      </w:r>
      <w:proofErr w:type="gramEnd"/>
      <w:r>
        <w:rPr>
          <w:rFonts w:ascii="仿宋" w:eastAsia="仿宋" w:hAnsi="仿宋" w:hint="eastAsia"/>
          <w:kern w:val="0"/>
          <w:sz w:val="28"/>
        </w:rPr>
        <w:t>规定。</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深圳市现有的垃圾收集点的设计建设偏重于实用性，其外观构造与周围环境很不协调。参照杭州、香港等城市对垃圾收集点的先进经验，此标准对垃圾收集点的外观设计、美化绿化也提出了要求。</w:t>
      </w:r>
    </w:p>
    <w:p w:rsidR="00E4276F" w:rsidRDefault="00F661AB">
      <w:pPr>
        <w:spacing w:line="360" w:lineRule="auto"/>
        <w:ind w:firstLineChars="200" w:firstLine="562"/>
        <w:rPr>
          <w:rFonts w:ascii="仿宋" w:eastAsia="仿宋" w:hAnsi="仿宋"/>
          <w:b/>
          <w:sz w:val="28"/>
        </w:rPr>
      </w:pPr>
      <w:r>
        <w:rPr>
          <w:rFonts w:ascii="仿宋" w:eastAsia="仿宋" w:hAnsi="仿宋" w:hint="eastAsia"/>
          <w:b/>
          <w:sz w:val="28"/>
        </w:rPr>
        <w:t>5.3</w:t>
      </w:r>
      <w:r>
        <w:rPr>
          <w:rFonts w:ascii="仿宋" w:eastAsia="仿宋" w:hAnsi="仿宋" w:hint="eastAsia"/>
          <w:b/>
          <w:sz w:val="28"/>
        </w:rPr>
        <w:t>垃圾转运站</w:t>
      </w:r>
    </w:p>
    <w:p w:rsidR="00E4276F" w:rsidRDefault="00F661AB">
      <w:pPr>
        <w:spacing w:line="360" w:lineRule="auto"/>
        <w:ind w:firstLineChars="200" w:firstLine="560"/>
        <w:rPr>
          <w:rFonts w:ascii="仿宋" w:eastAsia="仿宋" w:hAnsi="仿宋"/>
          <w:sz w:val="28"/>
        </w:rPr>
      </w:pPr>
      <w:r>
        <w:rPr>
          <w:rFonts w:ascii="仿宋" w:eastAsia="仿宋" w:hAnsi="仿宋" w:hint="eastAsia"/>
          <w:sz w:val="28"/>
        </w:rPr>
        <w:t>5.3.1</w:t>
      </w:r>
      <w:r>
        <w:rPr>
          <w:rFonts w:ascii="仿宋" w:eastAsia="仿宋" w:hAnsi="仿宋" w:hint="eastAsia"/>
          <w:sz w:val="28"/>
        </w:rPr>
        <w:t>本条参考了</w:t>
      </w:r>
      <w:r>
        <w:rPr>
          <w:rFonts w:ascii="仿宋" w:eastAsia="仿宋" w:hAnsi="仿宋" w:hint="eastAsia"/>
          <w:sz w:val="28"/>
        </w:rPr>
        <w:t xml:space="preserve">CJJ/T </w:t>
      </w:r>
      <w:r>
        <w:rPr>
          <w:rFonts w:ascii="仿宋" w:eastAsia="仿宋" w:hAnsi="仿宋" w:hint="eastAsia"/>
          <w:sz w:val="28"/>
        </w:rPr>
        <w:t>47</w:t>
      </w:r>
      <w:r>
        <w:rPr>
          <w:rFonts w:ascii="仿宋" w:eastAsia="仿宋" w:hAnsi="仿宋" w:hint="eastAsia"/>
          <w:sz w:val="28"/>
        </w:rPr>
        <w:t>的规定，结合深圳市实际情况，对垃圾转运站的选址、建设及运行规程作了具体规定。</w:t>
      </w:r>
    </w:p>
    <w:p w:rsidR="00E4276F" w:rsidRDefault="00F661AB">
      <w:pPr>
        <w:spacing w:line="360" w:lineRule="auto"/>
        <w:ind w:firstLineChars="200" w:firstLine="560"/>
        <w:rPr>
          <w:rFonts w:ascii="仿宋" w:eastAsia="仿宋" w:hAnsi="仿宋"/>
          <w:sz w:val="28"/>
        </w:rPr>
      </w:pPr>
      <w:r>
        <w:rPr>
          <w:rFonts w:ascii="仿宋" w:eastAsia="仿宋" w:hAnsi="仿宋" w:hint="eastAsia"/>
          <w:sz w:val="28"/>
        </w:rPr>
        <w:lastRenderedPageBreak/>
        <w:t>（</w:t>
      </w:r>
      <w:r>
        <w:rPr>
          <w:rFonts w:ascii="仿宋" w:eastAsia="仿宋" w:hAnsi="仿宋" w:hint="eastAsia"/>
          <w:sz w:val="28"/>
        </w:rPr>
        <w:t>1</w:t>
      </w:r>
      <w:r>
        <w:rPr>
          <w:rFonts w:ascii="仿宋" w:eastAsia="仿宋" w:hAnsi="仿宋" w:hint="eastAsia"/>
          <w:sz w:val="28"/>
        </w:rPr>
        <w:t>）垃圾转运站应选择合适的地方建设，既要方便居民投放垃圾，也要方便垃圾的清运，同时不得占用人、车行道。</w:t>
      </w:r>
    </w:p>
    <w:p w:rsidR="00E4276F" w:rsidRDefault="00F661AB">
      <w:pPr>
        <w:spacing w:line="360" w:lineRule="auto"/>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2</w:t>
      </w:r>
      <w:r>
        <w:rPr>
          <w:rFonts w:ascii="仿宋" w:eastAsia="仿宋" w:hAnsi="仿宋" w:hint="eastAsia"/>
          <w:sz w:val="28"/>
        </w:rPr>
        <w:t>）深圳市</w:t>
      </w:r>
      <w:r>
        <w:rPr>
          <w:rFonts w:ascii="仿宋" w:eastAsia="仿宋" w:hAnsi="仿宋" w:hint="eastAsia"/>
          <w:sz w:val="28"/>
        </w:rPr>
        <w:t>原有</w:t>
      </w:r>
      <w:r>
        <w:rPr>
          <w:rFonts w:ascii="仿宋" w:eastAsia="仿宋" w:hAnsi="仿宋" w:hint="eastAsia"/>
          <w:sz w:val="28"/>
        </w:rPr>
        <w:t>的垃圾转运站的设计建设偏重于实用性，其外观构造与周围环境很不协调。参照杭州、香港等城市对垃圾转运站的先进经验，此标准对垃圾转运站的外观设计、美化绿化及新材料的应用提出了要求。</w:t>
      </w:r>
    </w:p>
    <w:p w:rsidR="00E4276F" w:rsidRDefault="00F661AB">
      <w:pPr>
        <w:spacing w:line="360" w:lineRule="auto"/>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3</w:t>
      </w:r>
      <w:r>
        <w:rPr>
          <w:rFonts w:ascii="仿宋" w:eastAsia="仿宋" w:hAnsi="仿宋" w:hint="eastAsia"/>
          <w:sz w:val="28"/>
        </w:rPr>
        <w:t>）根据</w:t>
      </w:r>
      <w:r>
        <w:rPr>
          <w:rFonts w:ascii="仿宋" w:eastAsia="仿宋" w:hAnsi="仿宋" w:hint="eastAsia"/>
          <w:sz w:val="28"/>
        </w:rPr>
        <w:t>CJJ/T47</w:t>
      </w:r>
      <w:r>
        <w:rPr>
          <w:rFonts w:ascii="仿宋" w:eastAsia="仿宋" w:hAnsi="仿宋" w:hint="eastAsia"/>
          <w:sz w:val="28"/>
        </w:rPr>
        <w:t>的要求，参照北京、杭州等城市的先进经验，本标准规定转运站工作区应实现全密闭化。暂时不能实现全密闭化的应</w:t>
      </w:r>
      <w:proofErr w:type="gramStart"/>
      <w:r>
        <w:rPr>
          <w:rFonts w:ascii="仿宋" w:eastAsia="仿宋" w:hAnsi="仿宋" w:hint="eastAsia"/>
          <w:sz w:val="28"/>
        </w:rPr>
        <w:t>装设风</w:t>
      </w:r>
      <w:proofErr w:type="gramEnd"/>
      <w:r>
        <w:rPr>
          <w:rFonts w:ascii="仿宋" w:eastAsia="仿宋" w:hAnsi="仿宋" w:hint="eastAsia"/>
          <w:sz w:val="28"/>
        </w:rPr>
        <w:t>帘。</w:t>
      </w:r>
    </w:p>
    <w:p w:rsidR="00E4276F" w:rsidRDefault="00F661AB">
      <w:pPr>
        <w:spacing w:line="360" w:lineRule="auto"/>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4</w:t>
      </w:r>
      <w:r>
        <w:rPr>
          <w:rFonts w:ascii="仿宋" w:eastAsia="仿宋" w:hAnsi="仿宋" w:hint="eastAsia"/>
          <w:sz w:val="28"/>
        </w:rPr>
        <w:t>）转运站配备高压清洗设备，是为了按规定频次和要求对转运站设施及地面进行清洗保洁。</w:t>
      </w:r>
    </w:p>
    <w:p w:rsidR="00E4276F" w:rsidRDefault="00F661AB">
      <w:pPr>
        <w:spacing w:line="360" w:lineRule="auto"/>
        <w:ind w:firstLineChars="200" w:firstLine="560"/>
        <w:rPr>
          <w:rFonts w:ascii="仿宋" w:eastAsia="仿宋" w:hAnsi="仿宋"/>
          <w:sz w:val="28"/>
        </w:rPr>
      </w:pPr>
      <w:r>
        <w:rPr>
          <w:rFonts w:ascii="仿宋" w:eastAsia="仿宋" w:hAnsi="仿宋" w:hint="eastAsia"/>
          <w:sz w:val="28"/>
        </w:rPr>
        <w:t>5.3.2</w:t>
      </w:r>
      <w:r>
        <w:rPr>
          <w:rFonts w:ascii="仿宋" w:eastAsia="仿宋" w:hAnsi="仿宋" w:hint="eastAsia"/>
          <w:sz w:val="28"/>
        </w:rPr>
        <w:t>垃圾转运站压缩箱应符合下列要求：</w:t>
      </w:r>
    </w:p>
    <w:p w:rsidR="00E4276F" w:rsidRDefault="00F661AB">
      <w:pPr>
        <w:spacing w:line="360" w:lineRule="auto"/>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1</w:t>
      </w:r>
      <w:r>
        <w:rPr>
          <w:rFonts w:ascii="仿宋" w:eastAsia="仿宋" w:hAnsi="仿宋" w:hint="eastAsia"/>
          <w:sz w:val="28"/>
        </w:rPr>
        <w:t>）本条规定了压缩箱的外观图标要求。压缩箱作为垃圾密闭化收集运输设施的主要部件，统一外观设计、编号，有利于加强管理，提高效率。</w:t>
      </w:r>
    </w:p>
    <w:p w:rsidR="00E4276F" w:rsidRDefault="00F661AB">
      <w:pPr>
        <w:spacing w:line="360" w:lineRule="auto"/>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2</w:t>
      </w:r>
      <w:r>
        <w:rPr>
          <w:rFonts w:ascii="仿宋" w:eastAsia="仿宋" w:hAnsi="仿宋" w:hint="eastAsia"/>
          <w:sz w:val="28"/>
        </w:rPr>
        <w:t>）压缩箱部件结构应与其他设施设备兼容、匹配，能加强工作衔接，提高工作效率。</w:t>
      </w:r>
    </w:p>
    <w:p w:rsidR="00E4276F" w:rsidRDefault="00F661AB">
      <w:pPr>
        <w:spacing w:line="360" w:lineRule="auto"/>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3</w:t>
      </w:r>
      <w:r>
        <w:rPr>
          <w:rFonts w:ascii="仿宋" w:eastAsia="仿宋" w:hAnsi="仿宋" w:hint="eastAsia"/>
          <w:sz w:val="28"/>
        </w:rPr>
        <w:t>）城市生活垃圾成分复杂，具有较强的腐蚀性，装载垃圾的压缩</w:t>
      </w:r>
      <w:proofErr w:type="gramStart"/>
      <w:r>
        <w:rPr>
          <w:rFonts w:ascii="仿宋" w:eastAsia="仿宋" w:hAnsi="仿宋" w:hint="eastAsia"/>
          <w:sz w:val="28"/>
        </w:rPr>
        <w:t>箱容易</w:t>
      </w:r>
      <w:proofErr w:type="gramEnd"/>
      <w:r>
        <w:rPr>
          <w:rFonts w:ascii="仿宋" w:eastAsia="仿宋" w:hAnsi="仿宋" w:hint="eastAsia"/>
          <w:sz w:val="28"/>
        </w:rPr>
        <w:t>老化破损，所以压缩箱的使用期限最长应不超过</w:t>
      </w:r>
      <w:r>
        <w:rPr>
          <w:rFonts w:ascii="仿宋" w:eastAsia="仿宋" w:hAnsi="仿宋" w:hint="eastAsia"/>
          <w:sz w:val="28"/>
        </w:rPr>
        <w:t>5</w:t>
      </w:r>
      <w:r>
        <w:rPr>
          <w:rFonts w:ascii="仿宋" w:eastAsia="仿宋" w:hAnsi="仿宋" w:hint="eastAsia"/>
          <w:sz w:val="28"/>
        </w:rPr>
        <w:t>年。在使用期限内，应定期检查维修，破损严重时应及时更换。</w:t>
      </w:r>
    </w:p>
    <w:p w:rsidR="00E4276F" w:rsidRDefault="00F661AB">
      <w:pPr>
        <w:spacing w:line="360" w:lineRule="auto"/>
        <w:ind w:firstLineChars="200" w:firstLine="562"/>
        <w:rPr>
          <w:rFonts w:ascii="仿宋" w:eastAsia="仿宋" w:hAnsi="仿宋"/>
          <w:b/>
          <w:sz w:val="28"/>
        </w:rPr>
      </w:pPr>
      <w:r>
        <w:rPr>
          <w:rFonts w:ascii="仿宋" w:eastAsia="仿宋" w:hAnsi="仿宋" w:hint="eastAsia"/>
          <w:b/>
          <w:sz w:val="28"/>
        </w:rPr>
        <w:t>5.4</w:t>
      </w:r>
      <w:r>
        <w:rPr>
          <w:rFonts w:ascii="仿宋" w:eastAsia="仿宋" w:hAnsi="仿宋" w:hint="eastAsia"/>
          <w:b/>
          <w:sz w:val="28"/>
        </w:rPr>
        <w:t>垃圾收集运输车</w:t>
      </w:r>
    </w:p>
    <w:p w:rsidR="00E4276F" w:rsidRDefault="00F661AB">
      <w:pPr>
        <w:spacing w:line="360" w:lineRule="auto"/>
        <w:ind w:firstLineChars="200" w:firstLine="560"/>
        <w:rPr>
          <w:rFonts w:ascii="仿宋" w:eastAsia="仿宋" w:hAnsi="仿宋"/>
          <w:sz w:val="28"/>
        </w:rPr>
      </w:pPr>
      <w:r>
        <w:rPr>
          <w:rFonts w:ascii="仿宋" w:eastAsia="仿宋" w:hAnsi="仿宋" w:hint="eastAsia"/>
          <w:sz w:val="28"/>
        </w:rPr>
        <w:t>5.4.1</w:t>
      </w:r>
      <w:r>
        <w:rPr>
          <w:rFonts w:ascii="仿宋" w:eastAsia="仿宋" w:hAnsi="仿宋" w:hint="eastAsia"/>
          <w:sz w:val="28"/>
        </w:rPr>
        <w:t>垃圾收集运输车应符合</w:t>
      </w:r>
      <w:r>
        <w:rPr>
          <w:rFonts w:ascii="仿宋" w:eastAsia="仿宋" w:hAnsi="仿宋" w:hint="eastAsia"/>
          <w:sz w:val="28"/>
        </w:rPr>
        <w:t>QC/T 52</w:t>
      </w:r>
      <w:r>
        <w:rPr>
          <w:rFonts w:ascii="仿宋" w:eastAsia="仿宋" w:hAnsi="仿宋" w:hint="eastAsia"/>
          <w:sz w:val="28"/>
        </w:rPr>
        <w:t>的规定。建议优先选用绿</w:t>
      </w:r>
      <w:r>
        <w:rPr>
          <w:rFonts w:ascii="仿宋" w:eastAsia="仿宋" w:hAnsi="仿宋" w:hint="eastAsia"/>
          <w:sz w:val="28"/>
        </w:rPr>
        <w:lastRenderedPageBreak/>
        <w:t>色环保的纯电动动力车。</w:t>
      </w:r>
    </w:p>
    <w:p w:rsidR="00E4276F" w:rsidRDefault="00F661AB">
      <w:pPr>
        <w:spacing w:line="360" w:lineRule="auto"/>
        <w:ind w:firstLineChars="200" w:firstLine="560"/>
        <w:rPr>
          <w:rFonts w:ascii="仿宋" w:eastAsia="仿宋" w:hAnsi="仿宋"/>
          <w:sz w:val="28"/>
        </w:rPr>
      </w:pPr>
      <w:r>
        <w:rPr>
          <w:rFonts w:ascii="仿宋" w:eastAsia="仿宋" w:hAnsi="仿宋" w:hint="eastAsia"/>
          <w:sz w:val="28"/>
        </w:rPr>
        <w:t>5.4.2</w:t>
      </w:r>
      <w:r>
        <w:rPr>
          <w:rFonts w:ascii="仿宋" w:eastAsia="仿宋" w:hAnsi="仿宋" w:hint="eastAsia"/>
          <w:sz w:val="28"/>
        </w:rPr>
        <w:t>本条规定了垃圾收集运输车辆的外观要求。垃圾收集运输车外部应</w:t>
      </w:r>
      <w:proofErr w:type="gramStart"/>
      <w:r>
        <w:rPr>
          <w:rFonts w:ascii="仿宋" w:eastAsia="仿宋" w:hAnsi="仿宋" w:hint="eastAsia"/>
          <w:sz w:val="28"/>
        </w:rPr>
        <w:t>喷涂市</w:t>
      </w:r>
      <w:proofErr w:type="gramEnd"/>
      <w:r>
        <w:rPr>
          <w:rFonts w:ascii="仿宋" w:eastAsia="仿宋" w:hAnsi="仿宋" w:hint="eastAsia"/>
          <w:sz w:val="28"/>
        </w:rPr>
        <w:t>环卫部门统一设计的图案、图标，有利于加强管理，提高效率。同时也增加垃圾收集运输车辆的识别度，提升环卫队伍整体形象。</w:t>
      </w:r>
    </w:p>
    <w:p w:rsidR="00E4276F" w:rsidRDefault="00F661AB">
      <w:pPr>
        <w:spacing w:line="360" w:lineRule="auto"/>
        <w:ind w:firstLineChars="200" w:firstLine="560"/>
        <w:rPr>
          <w:rFonts w:ascii="仿宋" w:eastAsia="仿宋" w:hAnsi="仿宋"/>
          <w:sz w:val="28"/>
        </w:rPr>
      </w:pPr>
      <w:r>
        <w:rPr>
          <w:rFonts w:ascii="仿宋" w:eastAsia="仿宋" w:hAnsi="仿宋" w:hint="eastAsia"/>
          <w:sz w:val="28"/>
        </w:rPr>
        <w:t>5.4.3</w:t>
      </w:r>
      <w:r>
        <w:rPr>
          <w:rFonts w:ascii="仿宋" w:eastAsia="仿宋" w:hAnsi="仿宋" w:hint="eastAsia"/>
          <w:sz w:val="28"/>
        </w:rPr>
        <w:t>垃圾收集运输车在运行过程中，因路面颠簸会导致</w:t>
      </w:r>
      <w:proofErr w:type="gramStart"/>
      <w:r>
        <w:rPr>
          <w:rFonts w:ascii="仿宋" w:eastAsia="仿宋" w:hAnsi="仿宋" w:hint="eastAsia"/>
          <w:sz w:val="28"/>
        </w:rPr>
        <w:t>压缩箱排水阀</w:t>
      </w:r>
      <w:proofErr w:type="gramEnd"/>
      <w:r>
        <w:rPr>
          <w:rFonts w:ascii="仿宋" w:eastAsia="仿宋" w:hAnsi="仿宋" w:hint="eastAsia"/>
          <w:sz w:val="28"/>
        </w:rPr>
        <w:t>和箱门松动，造成</w:t>
      </w:r>
      <w:proofErr w:type="gramStart"/>
      <w:r>
        <w:rPr>
          <w:rFonts w:ascii="仿宋" w:eastAsia="仿宋" w:hAnsi="仿宋" w:hint="eastAsia"/>
          <w:sz w:val="28"/>
        </w:rPr>
        <w:t>垃圾遗洒和</w:t>
      </w:r>
      <w:proofErr w:type="gramEnd"/>
      <w:r>
        <w:rPr>
          <w:rFonts w:ascii="仿宋" w:eastAsia="仿宋" w:hAnsi="仿宋" w:hint="eastAsia"/>
          <w:sz w:val="28"/>
        </w:rPr>
        <w:t>污水渗漏，所以应在相应部位安装防遗洒、渗漏装置等预防性措施。</w:t>
      </w:r>
    </w:p>
    <w:p w:rsidR="00E4276F" w:rsidRDefault="00F661AB">
      <w:pPr>
        <w:spacing w:line="360" w:lineRule="auto"/>
        <w:ind w:firstLineChars="200" w:firstLine="560"/>
        <w:rPr>
          <w:rFonts w:ascii="仿宋" w:eastAsia="仿宋" w:hAnsi="仿宋"/>
          <w:sz w:val="28"/>
        </w:rPr>
      </w:pPr>
      <w:r>
        <w:rPr>
          <w:rFonts w:ascii="仿宋" w:eastAsia="仿宋" w:hAnsi="仿宋" w:hint="eastAsia"/>
          <w:sz w:val="28"/>
        </w:rPr>
        <w:t>5.4.4</w:t>
      </w:r>
      <w:r>
        <w:rPr>
          <w:rFonts w:ascii="仿宋" w:eastAsia="仿宋" w:hAnsi="仿宋" w:hint="eastAsia"/>
          <w:sz w:val="28"/>
        </w:rPr>
        <w:t>车辆长期使用会出现零部件老化、车体破损等现象，而垃圾运输车辆因装载腐蚀性较强的生活垃圾，各部件老化速度会更快，经过综合考虑将机动垃圾收集运输车的使用期限设为最长不超过</w:t>
      </w:r>
      <w:r>
        <w:rPr>
          <w:rFonts w:ascii="仿宋" w:eastAsia="仿宋" w:hAnsi="仿宋" w:hint="eastAsia"/>
          <w:sz w:val="28"/>
        </w:rPr>
        <w:t>6</w:t>
      </w:r>
      <w:r>
        <w:rPr>
          <w:rFonts w:ascii="仿宋" w:eastAsia="仿宋" w:hAnsi="仿宋" w:hint="eastAsia"/>
          <w:sz w:val="28"/>
        </w:rPr>
        <w:t>年。</w:t>
      </w:r>
    </w:p>
    <w:p w:rsidR="00E4276F" w:rsidRDefault="00F661AB">
      <w:pPr>
        <w:spacing w:line="360" w:lineRule="auto"/>
        <w:ind w:firstLineChars="200" w:firstLine="562"/>
        <w:rPr>
          <w:rFonts w:ascii="仿宋" w:eastAsia="仿宋" w:hAnsi="仿宋"/>
          <w:b/>
          <w:sz w:val="28"/>
        </w:rPr>
      </w:pPr>
      <w:r>
        <w:rPr>
          <w:rFonts w:ascii="仿宋" w:eastAsia="仿宋" w:hAnsi="仿宋" w:hint="eastAsia"/>
          <w:b/>
          <w:sz w:val="28"/>
        </w:rPr>
        <w:t>6</w:t>
      </w:r>
      <w:r>
        <w:rPr>
          <w:rFonts w:ascii="仿宋" w:eastAsia="仿宋" w:hAnsi="仿宋" w:hint="eastAsia"/>
          <w:b/>
          <w:sz w:val="28"/>
        </w:rPr>
        <w:t>．密闭化收集和运输管理要求</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本章</w:t>
      </w:r>
      <w:r>
        <w:rPr>
          <w:rFonts w:ascii="仿宋" w:eastAsia="仿宋" w:hAnsi="仿宋"/>
          <w:kern w:val="0"/>
          <w:sz w:val="28"/>
        </w:rPr>
        <w:t>包括</w:t>
      </w:r>
      <w:r>
        <w:rPr>
          <w:rFonts w:ascii="仿宋" w:eastAsia="仿宋" w:hAnsi="仿宋" w:hint="eastAsia"/>
          <w:kern w:val="0"/>
          <w:sz w:val="28"/>
        </w:rPr>
        <w:t>设施设备管理、作业管理、企业管理等内容。</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本章的编制依据为《</w:t>
      </w:r>
      <w:r>
        <w:rPr>
          <w:rFonts w:ascii="仿宋" w:eastAsia="仿宋" w:hAnsi="仿宋" w:hint="eastAsia"/>
          <w:kern w:val="0"/>
          <w:sz w:val="28"/>
        </w:rPr>
        <w:t>CJJ 47</w:t>
      </w:r>
      <w:r>
        <w:rPr>
          <w:rFonts w:ascii="仿宋" w:eastAsia="仿宋" w:hAnsi="仿宋" w:hint="eastAsia"/>
          <w:kern w:val="0"/>
          <w:sz w:val="28"/>
        </w:rPr>
        <w:t>生活垃圾转运站技术规范》和《</w:t>
      </w:r>
      <w:r>
        <w:rPr>
          <w:rFonts w:ascii="仿宋" w:eastAsia="仿宋" w:hAnsi="仿宋" w:hint="eastAsia"/>
          <w:kern w:val="0"/>
          <w:sz w:val="28"/>
        </w:rPr>
        <w:t xml:space="preserve">GB 3096 </w:t>
      </w:r>
      <w:r>
        <w:rPr>
          <w:rFonts w:ascii="仿宋" w:eastAsia="仿宋" w:hAnsi="仿宋" w:hint="eastAsia"/>
          <w:kern w:val="0"/>
          <w:sz w:val="28"/>
        </w:rPr>
        <w:t>声环境质量标准》的相关规定。主要</w:t>
      </w:r>
      <w:r>
        <w:rPr>
          <w:rFonts w:ascii="仿宋" w:eastAsia="仿宋" w:hAnsi="仿宋"/>
          <w:kern w:val="0"/>
          <w:sz w:val="28"/>
        </w:rPr>
        <w:t>技术说明如下：</w:t>
      </w:r>
    </w:p>
    <w:p w:rsidR="00E4276F" w:rsidRDefault="00F661AB">
      <w:pPr>
        <w:spacing w:line="360" w:lineRule="auto"/>
        <w:ind w:firstLineChars="200" w:firstLine="562"/>
        <w:rPr>
          <w:rFonts w:ascii="仿宋" w:eastAsia="仿宋" w:hAnsi="仿宋"/>
          <w:b/>
          <w:kern w:val="0"/>
          <w:sz w:val="28"/>
        </w:rPr>
      </w:pPr>
      <w:r>
        <w:rPr>
          <w:rFonts w:ascii="仿宋" w:eastAsia="仿宋" w:hAnsi="仿宋" w:hint="eastAsia"/>
          <w:b/>
          <w:kern w:val="0"/>
          <w:sz w:val="28"/>
        </w:rPr>
        <w:t>6.1</w:t>
      </w:r>
      <w:r>
        <w:rPr>
          <w:rFonts w:ascii="仿宋" w:eastAsia="仿宋" w:hAnsi="仿宋" w:hint="eastAsia"/>
          <w:b/>
          <w:kern w:val="0"/>
          <w:sz w:val="28"/>
        </w:rPr>
        <w:t>设施设备管理</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6.</w:t>
      </w:r>
      <w:r>
        <w:rPr>
          <w:rFonts w:ascii="仿宋" w:eastAsia="仿宋" w:hAnsi="仿宋"/>
          <w:kern w:val="0"/>
          <w:sz w:val="28"/>
        </w:rPr>
        <w:t>1</w:t>
      </w:r>
      <w:r>
        <w:rPr>
          <w:rFonts w:ascii="仿宋" w:eastAsia="仿宋" w:hAnsi="仿宋" w:hint="eastAsia"/>
          <w:kern w:val="0"/>
          <w:sz w:val="28"/>
        </w:rPr>
        <w:t>.1</w:t>
      </w:r>
      <w:r>
        <w:rPr>
          <w:rFonts w:ascii="仿宋" w:eastAsia="仿宋" w:hAnsi="仿宋" w:hint="eastAsia"/>
          <w:kern w:val="0"/>
          <w:sz w:val="28"/>
        </w:rPr>
        <w:t>垃圾收集容器管理</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1</w:t>
      </w:r>
      <w:r>
        <w:rPr>
          <w:rFonts w:ascii="仿宋" w:eastAsia="仿宋" w:hAnsi="仿宋" w:hint="eastAsia"/>
          <w:kern w:val="0"/>
          <w:sz w:val="28"/>
        </w:rPr>
        <w:t>）垃圾收集容器安放应选择适宜位置，既方便市民投放垃圾，又不影响市容市貌。</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2</w:t>
      </w:r>
      <w:r>
        <w:rPr>
          <w:rFonts w:ascii="仿宋" w:eastAsia="仿宋" w:hAnsi="仿宋" w:hint="eastAsia"/>
          <w:kern w:val="0"/>
          <w:sz w:val="28"/>
        </w:rPr>
        <w:t>）利用放置</w:t>
      </w:r>
      <w:r>
        <w:rPr>
          <w:rFonts w:ascii="仿宋" w:eastAsia="仿宋" w:hAnsi="仿宋"/>
          <w:kern w:val="0"/>
          <w:sz w:val="28"/>
        </w:rPr>
        <w:t>垃圾袋</w:t>
      </w:r>
      <w:r>
        <w:rPr>
          <w:rFonts w:ascii="仿宋" w:eastAsia="仿宋" w:hAnsi="仿宋" w:hint="eastAsia"/>
          <w:kern w:val="0"/>
          <w:sz w:val="28"/>
        </w:rPr>
        <w:t>实现</w:t>
      </w:r>
      <w:r>
        <w:rPr>
          <w:rFonts w:ascii="仿宋" w:eastAsia="仿宋" w:hAnsi="仿宋"/>
          <w:kern w:val="0"/>
          <w:sz w:val="28"/>
        </w:rPr>
        <w:t>密闭</w:t>
      </w:r>
      <w:r>
        <w:rPr>
          <w:rFonts w:ascii="仿宋" w:eastAsia="仿宋" w:hAnsi="仿宋" w:hint="eastAsia"/>
          <w:kern w:val="0"/>
          <w:sz w:val="28"/>
        </w:rPr>
        <w:t>化</w:t>
      </w:r>
      <w:r>
        <w:rPr>
          <w:rFonts w:ascii="仿宋" w:eastAsia="仿宋" w:hAnsi="仿宋"/>
          <w:kern w:val="0"/>
          <w:sz w:val="28"/>
        </w:rPr>
        <w:t>收集。</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kern w:val="0"/>
          <w:sz w:val="28"/>
        </w:rPr>
        <w:t>3</w:t>
      </w:r>
      <w:r>
        <w:rPr>
          <w:rFonts w:ascii="仿宋" w:eastAsia="仿宋" w:hAnsi="仿宋" w:hint="eastAsia"/>
          <w:kern w:val="0"/>
          <w:sz w:val="28"/>
        </w:rPr>
        <w:t>）垃圾清运企业应根据各收集点居民投放生活垃圾高、低峰</w:t>
      </w:r>
      <w:r>
        <w:rPr>
          <w:rFonts w:ascii="仿宋" w:eastAsia="仿宋" w:hAnsi="仿宋" w:hint="eastAsia"/>
          <w:kern w:val="0"/>
          <w:sz w:val="28"/>
        </w:rPr>
        <w:lastRenderedPageBreak/>
        <w:t>期等实际情况，合理安排保洁人员、保洁时间和保洁清运频次。确保“桶满即清”，垃圾在桶内的停留时间不超过</w:t>
      </w:r>
      <w:r>
        <w:rPr>
          <w:rFonts w:ascii="仿宋" w:eastAsia="仿宋" w:hAnsi="仿宋" w:hint="eastAsia"/>
          <w:kern w:val="0"/>
          <w:sz w:val="28"/>
        </w:rPr>
        <w:t>24</w:t>
      </w:r>
      <w:r>
        <w:rPr>
          <w:rFonts w:ascii="仿宋" w:eastAsia="仿宋" w:hAnsi="仿宋" w:hint="eastAsia"/>
          <w:kern w:val="0"/>
          <w:sz w:val="28"/>
        </w:rPr>
        <w:t>小时。</w:t>
      </w:r>
      <w:r>
        <w:rPr>
          <w:rFonts w:ascii="仿宋" w:eastAsia="仿宋" w:hAnsi="仿宋" w:hint="eastAsia"/>
          <w:kern w:val="0"/>
          <w:sz w:val="28"/>
        </w:rPr>
        <w:t xml:space="preserve">    </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kern w:val="0"/>
          <w:sz w:val="28"/>
        </w:rPr>
        <w:t>4</w:t>
      </w:r>
      <w:r>
        <w:rPr>
          <w:rFonts w:ascii="仿宋" w:eastAsia="仿宋" w:hAnsi="仿宋" w:hint="eastAsia"/>
          <w:kern w:val="0"/>
          <w:sz w:val="28"/>
        </w:rPr>
        <w:t>）垃圾收集容器应定期维护更新，拆除时应将地面恢复原样，比如固定式垃圾收集容器一般都是用膨胀螺钉固定于路面或路基上，拆除时不将固定用的膨胀螺钉一并拆除，会对行人造成不便或安全事故。如确实不能完全拆除，应将残余的螺钉打磨至与路面平齐。</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6.</w:t>
      </w:r>
      <w:r>
        <w:rPr>
          <w:rFonts w:ascii="仿宋" w:eastAsia="仿宋" w:hAnsi="仿宋"/>
          <w:kern w:val="0"/>
          <w:sz w:val="28"/>
        </w:rPr>
        <w:t>1</w:t>
      </w:r>
      <w:r>
        <w:rPr>
          <w:rFonts w:ascii="仿宋" w:eastAsia="仿宋" w:hAnsi="仿宋" w:hint="eastAsia"/>
          <w:kern w:val="0"/>
          <w:sz w:val="28"/>
        </w:rPr>
        <w:t>.2</w:t>
      </w:r>
      <w:r>
        <w:rPr>
          <w:rFonts w:ascii="仿宋" w:eastAsia="仿宋" w:hAnsi="仿宋" w:hint="eastAsia"/>
          <w:kern w:val="0"/>
          <w:sz w:val="28"/>
        </w:rPr>
        <w:t>垃圾收集点管理</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1</w:t>
      </w:r>
      <w:r>
        <w:rPr>
          <w:rFonts w:ascii="仿宋" w:eastAsia="仿宋" w:hAnsi="仿宋" w:hint="eastAsia"/>
          <w:kern w:val="0"/>
          <w:sz w:val="28"/>
        </w:rPr>
        <w:t>）规定了垃圾收集点的供排水设施等</w:t>
      </w:r>
      <w:r>
        <w:rPr>
          <w:rFonts w:ascii="仿宋" w:eastAsia="仿宋" w:hAnsi="仿宋" w:hint="eastAsia"/>
          <w:kern w:val="0"/>
          <w:sz w:val="28"/>
        </w:rPr>
        <w:t>硬件建设及周围清洁卫生要求。</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2</w:t>
      </w:r>
      <w:r>
        <w:rPr>
          <w:rFonts w:ascii="仿宋" w:eastAsia="仿宋" w:hAnsi="仿宋" w:hint="eastAsia"/>
          <w:kern w:val="0"/>
          <w:sz w:val="28"/>
        </w:rPr>
        <w:t>）密闭化良好的垃圾桶有序摆放在收集点，能使垃圾收集</w:t>
      </w:r>
      <w:proofErr w:type="gramStart"/>
      <w:r>
        <w:rPr>
          <w:rFonts w:ascii="仿宋" w:eastAsia="仿宋" w:hAnsi="仿宋" w:hint="eastAsia"/>
          <w:kern w:val="0"/>
          <w:sz w:val="28"/>
        </w:rPr>
        <w:t>点更加</w:t>
      </w:r>
      <w:proofErr w:type="gramEnd"/>
      <w:r>
        <w:rPr>
          <w:rFonts w:ascii="仿宋" w:eastAsia="仿宋" w:hAnsi="仿宋" w:hint="eastAsia"/>
          <w:kern w:val="0"/>
          <w:sz w:val="28"/>
        </w:rPr>
        <w:t>整洁、美观。</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3</w:t>
      </w:r>
      <w:r>
        <w:rPr>
          <w:rFonts w:ascii="仿宋" w:eastAsia="仿宋" w:hAnsi="仿宋" w:hint="eastAsia"/>
          <w:kern w:val="0"/>
          <w:sz w:val="28"/>
        </w:rPr>
        <w:t>）目前，部分收集点</w:t>
      </w:r>
      <w:proofErr w:type="gramStart"/>
      <w:r>
        <w:rPr>
          <w:rFonts w:ascii="仿宋" w:eastAsia="仿宋" w:hAnsi="仿宋" w:hint="eastAsia"/>
          <w:kern w:val="0"/>
          <w:sz w:val="28"/>
        </w:rPr>
        <w:t>仍是屋式垃圾收集</w:t>
      </w:r>
      <w:proofErr w:type="gramEnd"/>
      <w:r>
        <w:rPr>
          <w:rFonts w:ascii="仿宋" w:eastAsia="仿宋" w:hAnsi="仿宋" w:hint="eastAsia"/>
          <w:kern w:val="0"/>
          <w:sz w:val="28"/>
        </w:rPr>
        <w:t>点，但建筑物的密闭性并不是很好，如垃圾存放过久，臭气散逸，会污染周边环境。所以垃圾清运企业应根据收集点的实际情况，合理确定各收集点的垃圾清运时间和清运频次，垃圾在收集点的存留时间不能超过</w:t>
      </w:r>
      <w:r>
        <w:rPr>
          <w:rFonts w:ascii="仿宋" w:eastAsia="仿宋" w:hAnsi="仿宋" w:hint="eastAsia"/>
          <w:kern w:val="0"/>
          <w:sz w:val="28"/>
        </w:rPr>
        <w:t>24</w:t>
      </w:r>
      <w:r>
        <w:rPr>
          <w:rFonts w:ascii="仿宋" w:eastAsia="仿宋" w:hAnsi="仿宋" w:hint="eastAsia"/>
          <w:kern w:val="0"/>
          <w:sz w:val="28"/>
        </w:rPr>
        <w:t>小时。</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4</w:t>
      </w:r>
      <w:r>
        <w:rPr>
          <w:rFonts w:ascii="仿宋" w:eastAsia="仿宋" w:hAnsi="仿宋" w:hint="eastAsia"/>
          <w:kern w:val="0"/>
          <w:sz w:val="28"/>
        </w:rPr>
        <w:t>）垃圾收集点基本上离居民区不远，所以装载作业时应控制噪音、扬尘和垃圾飘散。</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5</w:t>
      </w:r>
      <w:r>
        <w:rPr>
          <w:rFonts w:ascii="仿宋" w:eastAsia="仿宋" w:hAnsi="仿宋" w:hint="eastAsia"/>
          <w:kern w:val="0"/>
          <w:sz w:val="28"/>
        </w:rPr>
        <w:t>）垃圾收集点设施设备应定期检修，确保正常运行。</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6.</w:t>
      </w:r>
      <w:r>
        <w:rPr>
          <w:rFonts w:ascii="仿宋" w:eastAsia="仿宋" w:hAnsi="仿宋"/>
          <w:kern w:val="0"/>
          <w:sz w:val="28"/>
        </w:rPr>
        <w:t>1</w:t>
      </w:r>
      <w:r>
        <w:rPr>
          <w:rFonts w:ascii="仿宋" w:eastAsia="仿宋" w:hAnsi="仿宋" w:hint="eastAsia"/>
          <w:kern w:val="0"/>
          <w:sz w:val="28"/>
        </w:rPr>
        <w:t>.3</w:t>
      </w:r>
      <w:r>
        <w:rPr>
          <w:rFonts w:ascii="仿宋" w:eastAsia="仿宋" w:hAnsi="仿宋" w:hint="eastAsia"/>
          <w:kern w:val="0"/>
          <w:sz w:val="28"/>
        </w:rPr>
        <w:t>垃圾转运站管理</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1</w:t>
      </w:r>
      <w:r>
        <w:rPr>
          <w:rFonts w:ascii="仿宋" w:eastAsia="仿宋" w:hAnsi="仿宋" w:hint="eastAsia"/>
          <w:kern w:val="0"/>
          <w:sz w:val="28"/>
        </w:rPr>
        <w:t>）对转运站</w:t>
      </w:r>
      <w:r>
        <w:rPr>
          <w:rFonts w:ascii="仿宋" w:eastAsia="仿宋" w:hAnsi="仿宋" w:hint="eastAsia"/>
          <w:kern w:val="0"/>
          <w:sz w:val="28"/>
        </w:rPr>
        <w:t>安全生产</w:t>
      </w:r>
      <w:proofErr w:type="gramStart"/>
      <w:r>
        <w:rPr>
          <w:rFonts w:ascii="仿宋" w:eastAsia="仿宋" w:hAnsi="仿宋" w:hint="eastAsia"/>
          <w:kern w:val="0"/>
          <w:sz w:val="28"/>
        </w:rPr>
        <w:t>作出</w:t>
      </w:r>
      <w:proofErr w:type="gramEnd"/>
      <w:r>
        <w:rPr>
          <w:rFonts w:ascii="仿宋" w:eastAsia="仿宋" w:hAnsi="仿宋" w:hint="eastAsia"/>
          <w:kern w:val="0"/>
          <w:sz w:val="28"/>
        </w:rPr>
        <w:t>了具体规定。</w:t>
      </w:r>
      <w:r>
        <w:rPr>
          <w:rFonts w:ascii="仿宋" w:eastAsia="仿宋" w:hAnsi="仿宋" w:hint="eastAsia"/>
          <w:kern w:val="0"/>
          <w:sz w:val="28"/>
        </w:rPr>
        <w:t xml:space="preserve">   </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2</w:t>
      </w:r>
      <w:r>
        <w:rPr>
          <w:rFonts w:ascii="仿宋" w:eastAsia="仿宋" w:hAnsi="仿宋" w:hint="eastAsia"/>
          <w:kern w:val="0"/>
          <w:sz w:val="28"/>
        </w:rPr>
        <w:t>）生活垃圾存放时间过长，有害微生物会大量滋生，臭气会成倍逸散。所垃圾到站后应做到“桶不落地”，即时压缩装箱，及时</w:t>
      </w:r>
      <w:r>
        <w:rPr>
          <w:rFonts w:ascii="仿宋" w:eastAsia="仿宋" w:hAnsi="仿宋" w:hint="eastAsia"/>
          <w:kern w:val="0"/>
          <w:sz w:val="28"/>
        </w:rPr>
        <w:lastRenderedPageBreak/>
        <w:t>转运，确保垃圾日产日清。</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3</w:t>
      </w:r>
      <w:r>
        <w:rPr>
          <w:rFonts w:ascii="仿宋" w:eastAsia="仿宋" w:hAnsi="仿宋" w:hint="eastAsia"/>
          <w:kern w:val="0"/>
          <w:sz w:val="28"/>
        </w:rPr>
        <w:t>）</w:t>
      </w:r>
      <w:r w:rsidR="005D0804" w:rsidRPr="005D0804">
        <w:rPr>
          <w:rFonts w:ascii="仿宋" w:eastAsia="仿宋" w:hAnsi="仿宋" w:hint="eastAsia"/>
          <w:kern w:val="0"/>
          <w:sz w:val="28"/>
        </w:rPr>
        <w:t>工业垃圾、绿化垃圾、建筑垃圾</w:t>
      </w:r>
      <w:r w:rsidR="005D0804">
        <w:rPr>
          <w:rFonts w:ascii="仿宋" w:eastAsia="仿宋" w:hAnsi="仿宋" w:hint="eastAsia"/>
          <w:kern w:val="0"/>
          <w:sz w:val="28"/>
        </w:rPr>
        <w:t>、</w:t>
      </w:r>
      <w:r w:rsidR="005D0804" w:rsidRPr="005D0804">
        <w:rPr>
          <w:rFonts w:ascii="仿宋" w:eastAsia="仿宋" w:hAnsi="仿宋" w:hint="eastAsia"/>
          <w:kern w:val="0"/>
          <w:sz w:val="28"/>
        </w:rPr>
        <w:t>易燃易爆垃圾、有毒有害垃圾、医疗垃圾</w:t>
      </w:r>
      <w:bookmarkStart w:id="0" w:name="_GoBack"/>
      <w:bookmarkEnd w:id="0"/>
      <w:r>
        <w:rPr>
          <w:rFonts w:ascii="仿宋" w:eastAsia="仿宋" w:hAnsi="仿宋" w:hint="eastAsia"/>
          <w:kern w:val="0"/>
          <w:sz w:val="28"/>
        </w:rPr>
        <w:t>等应分类处置，不能混入生活垃圾。</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4</w:t>
      </w:r>
      <w:r>
        <w:rPr>
          <w:rFonts w:ascii="仿宋" w:eastAsia="仿宋" w:hAnsi="仿宋" w:hint="eastAsia"/>
          <w:kern w:val="0"/>
          <w:sz w:val="28"/>
        </w:rPr>
        <w:t>）无分类收集运输功能的垃圾转运站的垃圾都是混合型的生活垃圾，很容易滋生病毒和有害细菌，在无分类收集运输功能的转运站分拣废品，容易感染疾病，同时也会造成垃圾扬散和二次污染。</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6.</w:t>
      </w:r>
      <w:r>
        <w:rPr>
          <w:rFonts w:ascii="仿宋" w:eastAsia="仿宋" w:hAnsi="仿宋"/>
          <w:kern w:val="0"/>
          <w:sz w:val="28"/>
        </w:rPr>
        <w:t>1</w:t>
      </w:r>
      <w:r>
        <w:rPr>
          <w:rFonts w:ascii="仿宋" w:eastAsia="仿宋" w:hAnsi="仿宋" w:hint="eastAsia"/>
          <w:kern w:val="0"/>
          <w:sz w:val="28"/>
        </w:rPr>
        <w:t>.4</w:t>
      </w:r>
      <w:r>
        <w:rPr>
          <w:rFonts w:ascii="仿宋" w:eastAsia="仿宋" w:hAnsi="仿宋" w:hint="eastAsia"/>
          <w:kern w:val="0"/>
          <w:sz w:val="28"/>
        </w:rPr>
        <w:t>垃圾压缩箱管理</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1</w:t>
      </w:r>
      <w:r>
        <w:rPr>
          <w:rFonts w:ascii="仿宋" w:eastAsia="仿宋" w:hAnsi="仿宋" w:hint="eastAsia"/>
          <w:kern w:val="0"/>
          <w:sz w:val="28"/>
        </w:rPr>
        <w:t>）对压缩箱作业时应严格遵守操作规程，确保安全作业。</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2</w:t>
      </w:r>
      <w:r>
        <w:rPr>
          <w:rFonts w:ascii="仿宋" w:eastAsia="仿宋" w:hAnsi="仿宋" w:hint="eastAsia"/>
          <w:kern w:val="0"/>
          <w:sz w:val="28"/>
        </w:rPr>
        <w:t>）装载作业时开启</w:t>
      </w:r>
      <w:proofErr w:type="gramStart"/>
      <w:r>
        <w:rPr>
          <w:rFonts w:ascii="仿宋" w:eastAsia="仿宋" w:hAnsi="仿宋" w:hint="eastAsia"/>
          <w:kern w:val="0"/>
          <w:sz w:val="28"/>
        </w:rPr>
        <w:t>压缩箱排水阀</w:t>
      </w:r>
      <w:proofErr w:type="gramEnd"/>
      <w:r>
        <w:rPr>
          <w:rFonts w:ascii="仿宋" w:eastAsia="仿宋" w:hAnsi="仿宋" w:hint="eastAsia"/>
          <w:kern w:val="0"/>
          <w:sz w:val="28"/>
        </w:rPr>
        <w:t>，可将压缩过程中生产的污水顺利地排放至市政污水管网。压缩装载完成后若</w:t>
      </w:r>
      <w:proofErr w:type="gramStart"/>
      <w:r>
        <w:rPr>
          <w:rFonts w:ascii="仿宋" w:eastAsia="仿宋" w:hAnsi="仿宋" w:hint="eastAsia"/>
          <w:kern w:val="0"/>
          <w:sz w:val="28"/>
        </w:rPr>
        <w:t>压缩箱排水阀</w:t>
      </w:r>
      <w:proofErr w:type="gramEnd"/>
      <w:r>
        <w:rPr>
          <w:rFonts w:ascii="仿宋" w:eastAsia="仿宋" w:hAnsi="仿宋" w:hint="eastAsia"/>
          <w:kern w:val="0"/>
          <w:sz w:val="28"/>
        </w:rPr>
        <w:t>和箱门未关严，车辆行驶过程中可能会有剩余污水滴漏，因此在车辆出站前应对</w:t>
      </w:r>
      <w:proofErr w:type="gramStart"/>
      <w:r>
        <w:rPr>
          <w:rFonts w:ascii="仿宋" w:eastAsia="仿宋" w:hAnsi="仿宋" w:hint="eastAsia"/>
          <w:kern w:val="0"/>
          <w:sz w:val="28"/>
        </w:rPr>
        <w:t>压缩箱排水阀</w:t>
      </w:r>
      <w:proofErr w:type="gramEnd"/>
      <w:r>
        <w:rPr>
          <w:rFonts w:ascii="仿宋" w:eastAsia="仿宋" w:hAnsi="仿宋" w:hint="eastAsia"/>
          <w:kern w:val="0"/>
          <w:sz w:val="28"/>
        </w:rPr>
        <w:t>和箱门进行检查，确保完全关闭。</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3</w:t>
      </w:r>
      <w:r>
        <w:rPr>
          <w:rFonts w:ascii="仿宋" w:eastAsia="仿宋" w:hAnsi="仿宋" w:hint="eastAsia"/>
          <w:kern w:val="0"/>
          <w:sz w:val="28"/>
        </w:rPr>
        <w:t>）压缩</w:t>
      </w:r>
      <w:proofErr w:type="gramStart"/>
      <w:r>
        <w:rPr>
          <w:rFonts w:ascii="仿宋" w:eastAsia="仿宋" w:hAnsi="仿宋" w:hint="eastAsia"/>
          <w:kern w:val="0"/>
          <w:sz w:val="28"/>
        </w:rPr>
        <w:t>箱长期</w:t>
      </w:r>
      <w:proofErr w:type="gramEnd"/>
      <w:r>
        <w:rPr>
          <w:rFonts w:ascii="仿宋" w:eastAsia="仿宋" w:hAnsi="仿宋" w:hint="eastAsia"/>
          <w:kern w:val="0"/>
          <w:sz w:val="28"/>
        </w:rPr>
        <w:t>使用可能会造成箱体破损、锈蚀，有垃圾堵塞排水阀造成排水不畅，同时箱门密封胶圈也会因污水浸泡导致变形或老化，因此需定期进行检修维护。发现损坏应及时更换，确保其密闭性良好。</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6.1.5</w:t>
      </w:r>
      <w:r>
        <w:rPr>
          <w:rFonts w:ascii="仿宋" w:eastAsia="仿宋" w:hAnsi="仿宋" w:hint="eastAsia"/>
          <w:kern w:val="0"/>
          <w:sz w:val="28"/>
        </w:rPr>
        <w:t>垃圾收集运输车管理</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1</w:t>
      </w:r>
      <w:r>
        <w:rPr>
          <w:rFonts w:ascii="仿宋" w:eastAsia="仿宋" w:hAnsi="仿宋" w:hint="eastAsia"/>
          <w:kern w:val="0"/>
          <w:sz w:val="28"/>
        </w:rPr>
        <w:t>）垃圾收集运输车也是机动车辆的一种，上路行驶，应严格遵守交通法规。</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2</w:t>
      </w:r>
      <w:r>
        <w:rPr>
          <w:rFonts w:ascii="仿宋" w:eastAsia="仿宋" w:hAnsi="仿宋" w:hint="eastAsia"/>
          <w:kern w:val="0"/>
          <w:sz w:val="28"/>
        </w:rPr>
        <w:t>）垃圾收集运输车加装</w:t>
      </w:r>
      <w:r>
        <w:rPr>
          <w:rFonts w:ascii="仿宋" w:eastAsia="仿宋" w:hAnsi="仿宋" w:hint="eastAsia"/>
          <w:kern w:val="0"/>
          <w:sz w:val="28"/>
        </w:rPr>
        <w:t>GPS</w:t>
      </w:r>
      <w:r>
        <w:rPr>
          <w:rFonts w:ascii="仿宋" w:eastAsia="仿宋" w:hAnsi="仿宋" w:hint="eastAsia"/>
          <w:kern w:val="0"/>
          <w:sz w:val="28"/>
        </w:rPr>
        <w:t>，能实时查询其是否按规定路线、规定时间、规定地点收集运输垃圾，杜绝跨区域收集运输垃圾现象。</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3</w:t>
      </w:r>
      <w:r>
        <w:rPr>
          <w:rFonts w:ascii="仿宋" w:eastAsia="仿宋" w:hAnsi="仿宋" w:hint="eastAsia"/>
          <w:kern w:val="0"/>
          <w:sz w:val="28"/>
        </w:rPr>
        <w:t>）对垃圾收集运输车密闭化收集运输作业</w:t>
      </w:r>
      <w:proofErr w:type="gramStart"/>
      <w:r>
        <w:rPr>
          <w:rFonts w:ascii="仿宋" w:eastAsia="仿宋" w:hAnsi="仿宋" w:hint="eastAsia"/>
          <w:kern w:val="0"/>
          <w:sz w:val="28"/>
        </w:rPr>
        <w:t>作出</w:t>
      </w:r>
      <w:proofErr w:type="gramEnd"/>
      <w:r>
        <w:rPr>
          <w:rFonts w:ascii="仿宋" w:eastAsia="仿宋" w:hAnsi="仿宋" w:hint="eastAsia"/>
          <w:kern w:val="0"/>
          <w:sz w:val="28"/>
        </w:rPr>
        <w:t>规定。</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lastRenderedPageBreak/>
        <w:t>（</w:t>
      </w:r>
      <w:r>
        <w:rPr>
          <w:rFonts w:ascii="仿宋" w:eastAsia="仿宋" w:hAnsi="仿宋" w:hint="eastAsia"/>
          <w:kern w:val="0"/>
          <w:sz w:val="28"/>
        </w:rPr>
        <w:t>4</w:t>
      </w:r>
      <w:r>
        <w:rPr>
          <w:rFonts w:ascii="仿宋" w:eastAsia="仿宋" w:hAnsi="仿宋" w:hint="eastAsia"/>
          <w:kern w:val="0"/>
          <w:sz w:val="28"/>
        </w:rPr>
        <w:t>）在城市道路中，交警部门会在相应的路段设置禁鸣</w:t>
      </w:r>
      <w:proofErr w:type="gramStart"/>
      <w:r>
        <w:rPr>
          <w:rFonts w:ascii="仿宋" w:eastAsia="仿宋" w:hAnsi="仿宋" w:hint="eastAsia"/>
          <w:kern w:val="0"/>
          <w:sz w:val="28"/>
        </w:rPr>
        <w:t>喇叭禁示牌</w:t>
      </w:r>
      <w:proofErr w:type="gramEnd"/>
      <w:r>
        <w:rPr>
          <w:rFonts w:ascii="仿宋" w:eastAsia="仿宋" w:hAnsi="仿宋" w:hint="eastAsia"/>
          <w:kern w:val="0"/>
          <w:sz w:val="28"/>
        </w:rPr>
        <w:t>，避免噪音扰民。但是居民小区道路不属交通道路，交警部门不会在道路上</w:t>
      </w:r>
      <w:proofErr w:type="gramStart"/>
      <w:r>
        <w:rPr>
          <w:rFonts w:ascii="仿宋" w:eastAsia="仿宋" w:hAnsi="仿宋" w:hint="eastAsia"/>
          <w:kern w:val="0"/>
          <w:sz w:val="28"/>
        </w:rPr>
        <w:t>作出</w:t>
      </w:r>
      <w:proofErr w:type="gramEnd"/>
      <w:r>
        <w:rPr>
          <w:rFonts w:ascii="仿宋" w:eastAsia="仿宋" w:hAnsi="仿宋" w:hint="eastAsia"/>
          <w:kern w:val="0"/>
          <w:sz w:val="28"/>
        </w:rPr>
        <w:t>禁鸣喇叭</w:t>
      </w:r>
      <w:proofErr w:type="gramStart"/>
      <w:r>
        <w:rPr>
          <w:rFonts w:ascii="仿宋" w:eastAsia="仿宋" w:hAnsi="仿宋" w:hint="eastAsia"/>
          <w:kern w:val="0"/>
          <w:sz w:val="28"/>
        </w:rPr>
        <w:t>的禁示牌</w:t>
      </w:r>
      <w:proofErr w:type="gramEnd"/>
      <w:r>
        <w:rPr>
          <w:rFonts w:ascii="仿宋" w:eastAsia="仿宋" w:hAnsi="仿宋" w:hint="eastAsia"/>
          <w:kern w:val="0"/>
          <w:sz w:val="28"/>
        </w:rPr>
        <w:t>。所以本标准对垃圾运输车进入居民区作业时禁鸣喇叭</w:t>
      </w:r>
      <w:proofErr w:type="gramStart"/>
      <w:r>
        <w:rPr>
          <w:rFonts w:ascii="仿宋" w:eastAsia="仿宋" w:hAnsi="仿宋" w:hint="eastAsia"/>
          <w:kern w:val="0"/>
          <w:sz w:val="28"/>
        </w:rPr>
        <w:t>作出</w:t>
      </w:r>
      <w:proofErr w:type="gramEnd"/>
      <w:r>
        <w:rPr>
          <w:rFonts w:ascii="仿宋" w:eastAsia="仿宋" w:hAnsi="仿宋" w:hint="eastAsia"/>
          <w:kern w:val="0"/>
          <w:sz w:val="28"/>
        </w:rPr>
        <w:t>了明确规定。</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5</w:t>
      </w:r>
      <w:r>
        <w:rPr>
          <w:rFonts w:ascii="仿宋" w:eastAsia="仿宋" w:hAnsi="仿宋" w:hint="eastAsia"/>
          <w:kern w:val="0"/>
          <w:sz w:val="28"/>
        </w:rPr>
        <w:t>）垃圾收集运输车除应严格遵守交通法规外还应严格遵守垃圾转运站或垃圾处置场所的内部管理相关规定。</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w:t>
      </w:r>
      <w:r>
        <w:rPr>
          <w:rFonts w:ascii="仿宋" w:eastAsia="仿宋" w:hAnsi="仿宋" w:hint="eastAsia"/>
          <w:kern w:val="0"/>
          <w:sz w:val="28"/>
        </w:rPr>
        <w:t>6</w:t>
      </w:r>
      <w:r>
        <w:rPr>
          <w:rFonts w:ascii="仿宋" w:eastAsia="仿宋" w:hAnsi="仿宋" w:hint="eastAsia"/>
          <w:kern w:val="0"/>
          <w:sz w:val="28"/>
        </w:rPr>
        <w:t>）垃圾收集运输车运行频</w:t>
      </w:r>
      <w:r>
        <w:rPr>
          <w:rFonts w:ascii="仿宋" w:eastAsia="仿宋" w:hAnsi="仿宋" w:hint="eastAsia"/>
          <w:kern w:val="0"/>
          <w:sz w:val="28"/>
        </w:rPr>
        <w:t>率较高，零部件容易老化，因此应按车辆例行保养常规项目定期维护、检修，确保车况良好，安全运行。</w:t>
      </w:r>
    </w:p>
    <w:p w:rsidR="00E4276F" w:rsidRDefault="00F661AB">
      <w:pPr>
        <w:spacing w:line="360" w:lineRule="auto"/>
        <w:ind w:firstLineChars="200" w:firstLine="562"/>
        <w:rPr>
          <w:rFonts w:ascii="仿宋" w:eastAsia="仿宋" w:hAnsi="仿宋"/>
          <w:b/>
          <w:kern w:val="0"/>
          <w:sz w:val="28"/>
        </w:rPr>
      </w:pPr>
      <w:r>
        <w:rPr>
          <w:rFonts w:ascii="仿宋" w:eastAsia="仿宋" w:hAnsi="仿宋" w:hint="eastAsia"/>
          <w:b/>
          <w:kern w:val="0"/>
          <w:sz w:val="28"/>
        </w:rPr>
        <w:t>6.</w:t>
      </w:r>
      <w:r>
        <w:rPr>
          <w:rFonts w:ascii="仿宋" w:eastAsia="仿宋" w:hAnsi="仿宋"/>
          <w:b/>
          <w:kern w:val="0"/>
          <w:sz w:val="28"/>
        </w:rPr>
        <w:t>2</w:t>
      </w:r>
      <w:r>
        <w:rPr>
          <w:rFonts w:ascii="仿宋" w:eastAsia="仿宋" w:hAnsi="仿宋" w:hint="eastAsia"/>
          <w:b/>
          <w:kern w:val="0"/>
          <w:sz w:val="28"/>
        </w:rPr>
        <w:t>作业管理</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6.</w:t>
      </w:r>
      <w:r>
        <w:rPr>
          <w:rFonts w:ascii="仿宋" w:eastAsia="仿宋" w:hAnsi="仿宋"/>
          <w:kern w:val="0"/>
          <w:sz w:val="28"/>
        </w:rPr>
        <w:t>2</w:t>
      </w:r>
      <w:r>
        <w:rPr>
          <w:rFonts w:ascii="仿宋" w:eastAsia="仿宋" w:hAnsi="仿宋" w:hint="eastAsia"/>
          <w:kern w:val="0"/>
          <w:sz w:val="28"/>
        </w:rPr>
        <w:t>.</w:t>
      </w:r>
      <w:proofErr w:type="gramStart"/>
      <w:r>
        <w:rPr>
          <w:rFonts w:ascii="仿宋" w:eastAsia="仿宋" w:hAnsi="仿宋" w:hint="eastAsia"/>
          <w:kern w:val="0"/>
          <w:sz w:val="28"/>
        </w:rPr>
        <w:t>1</w:t>
      </w:r>
      <w:r>
        <w:rPr>
          <w:rFonts w:ascii="仿宋" w:eastAsia="仿宋" w:hAnsi="仿宋" w:hint="eastAsia"/>
          <w:kern w:val="0"/>
          <w:sz w:val="28"/>
        </w:rPr>
        <w:t>本条按密闭</w:t>
      </w:r>
      <w:proofErr w:type="gramEnd"/>
      <w:r>
        <w:rPr>
          <w:rFonts w:ascii="仿宋" w:eastAsia="仿宋" w:hAnsi="仿宋" w:hint="eastAsia"/>
          <w:kern w:val="0"/>
          <w:sz w:val="28"/>
        </w:rPr>
        <w:t>化收集运输的要求对作业人员的工作纪律、着装要求、劳保防护、安全生产等</w:t>
      </w:r>
      <w:proofErr w:type="gramStart"/>
      <w:r>
        <w:rPr>
          <w:rFonts w:ascii="仿宋" w:eastAsia="仿宋" w:hAnsi="仿宋" w:hint="eastAsia"/>
          <w:kern w:val="0"/>
          <w:sz w:val="28"/>
        </w:rPr>
        <w:t>作出</w:t>
      </w:r>
      <w:proofErr w:type="gramEnd"/>
      <w:r>
        <w:rPr>
          <w:rFonts w:ascii="仿宋" w:eastAsia="仿宋" w:hAnsi="仿宋" w:hint="eastAsia"/>
          <w:kern w:val="0"/>
          <w:sz w:val="28"/>
        </w:rPr>
        <w:t>了规定。</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6.</w:t>
      </w:r>
      <w:r>
        <w:rPr>
          <w:rFonts w:ascii="仿宋" w:eastAsia="仿宋" w:hAnsi="仿宋"/>
          <w:kern w:val="0"/>
          <w:sz w:val="28"/>
        </w:rPr>
        <w:t>2</w:t>
      </w:r>
      <w:r>
        <w:rPr>
          <w:rFonts w:ascii="仿宋" w:eastAsia="仿宋" w:hAnsi="仿宋" w:hint="eastAsia"/>
          <w:kern w:val="0"/>
          <w:sz w:val="28"/>
        </w:rPr>
        <w:t>.</w:t>
      </w:r>
      <w:proofErr w:type="gramStart"/>
      <w:r>
        <w:rPr>
          <w:rFonts w:ascii="仿宋" w:eastAsia="仿宋" w:hAnsi="仿宋" w:hint="eastAsia"/>
          <w:kern w:val="0"/>
          <w:sz w:val="28"/>
        </w:rPr>
        <w:t>2</w:t>
      </w:r>
      <w:r>
        <w:rPr>
          <w:rFonts w:ascii="仿宋" w:eastAsia="仿宋" w:hAnsi="仿宋" w:hint="eastAsia"/>
          <w:kern w:val="0"/>
          <w:sz w:val="28"/>
        </w:rPr>
        <w:t>本条按密闭</w:t>
      </w:r>
      <w:proofErr w:type="gramEnd"/>
      <w:r>
        <w:rPr>
          <w:rFonts w:ascii="仿宋" w:eastAsia="仿宋" w:hAnsi="仿宋" w:hint="eastAsia"/>
          <w:kern w:val="0"/>
          <w:sz w:val="28"/>
        </w:rPr>
        <w:t>化收集运输的要求对垃圾收集过程中的作业流程</w:t>
      </w:r>
      <w:proofErr w:type="gramStart"/>
      <w:r>
        <w:rPr>
          <w:rFonts w:ascii="仿宋" w:eastAsia="仿宋" w:hAnsi="仿宋" w:hint="eastAsia"/>
          <w:kern w:val="0"/>
          <w:sz w:val="28"/>
        </w:rPr>
        <w:t>作出</w:t>
      </w:r>
      <w:proofErr w:type="gramEnd"/>
      <w:r>
        <w:rPr>
          <w:rFonts w:ascii="仿宋" w:eastAsia="仿宋" w:hAnsi="仿宋" w:hint="eastAsia"/>
          <w:kern w:val="0"/>
          <w:sz w:val="28"/>
        </w:rPr>
        <w:t>了规定。</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6.</w:t>
      </w:r>
      <w:r>
        <w:rPr>
          <w:rFonts w:ascii="仿宋" w:eastAsia="仿宋" w:hAnsi="仿宋"/>
          <w:kern w:val="0"/>
          <w:sz w:val="28"/>
        </w:rPr>
        <w:t>2</w:t>
      </w:r>
      <w:r>
        <w:rPr>
          <w:rFonts w:ascii="仿宋" w:eastAsia="仿宋" w:hAnsi="仿宋" w:hint="eastAsia"/>
          <w:kern w:val="0"/>
          <w:sz w:val="28"/>
        </w:rPr>
        <w:t>.</w:t>
      </w:r>
      <w:proofErr w:type="gramStart"/>
      <w:r>
        <w:rPr>
          <w:rFonts w:ascii="仿宋" w:eastAsia="仿宋" w:hAnsi="仿宋" w:hint="eastAsia"/>
          <w:kern w:val="0"/>
          <w:sz w:val="28"/>
        </w:rPr>
        <w:t>3</w:t>
      </w:r>
      <w:r>
        <w:rPr>
          <w:rFonts w:ascii="仿宋" w:eastAsia="仿宋" w:hAnsi="仿宋" w:hint="eastAsia"/>
          <w:kern w:val="0"/>
          <w:sz w:val="28"/>
        </w:rPr>
        <w:t>本条按密闭</w:t>
      </w:r>
      <w:proofErr w:type="gramEnd"/>
      <w:r>
        <w:rPr>
          <w:rFonts w:ascii="仿宋" w:eastAsia="仿宋" w:hAnsi="仿宋" w:hint="eastAsia"/>
          <w:kern w:val="0"/>
          <w:sz w:val="28"/>
        </w:rPr>
        <w:t>化收集运输的要求对垃圾运输作业流程用出了规定。</w:t>
      </w:r>
    </w:p>
    <w:p w:rsidR="00E4276F" w:rsidRDefault="00F661AB">
      <w:pPr>
        <w:spacing w:line="360" w:lineRule="auto"/>
        <w:ind w:firstLineChars="200" w:firstLine="562"/>
        <w:rPr>
          <w:rFonts w:ascii="仿宋" w:eastAsia="仿宋" w:hAnsi="仿宋"/>
          <w:b/>
          <w:kern w:val="0"/>
          <w:sz w:val="28"/>
        </w:rPr>
      </w:pPr>
      <w:r>
        <w:rPr>
          <w:rFonts w:ascii="仿宋" w:eastAsia="仿宋" w:hAnsi="仿宋"/>
          <w:b/>
          <w:kern w:val="0"/>
          <w:sz w:val="28"/>
        </w:rPr>
        <w:t>6.3</w:t>
      </w:r>
      <w:r>
        <w:rPr>
          <w:rFonts w:ascii="仿宋" w:eastAsia="仿宋" w:hAnsi="仿宋" w:hint="eastAsia"/>
          <w:b/>
          <w:kern w:val="0"/>
          <w:sz w:val="28"/>
        </w:rPr>
        <w:t>企业管理</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6.</w:t>
      </w:r>
      <w:r>
        <w:rPr>
          <w:rFonts w:ascii="仿宋" w:eastAsia="仿宋" w:hAnsi="仿宋"/>
          <w:kern w:val="0"/>
          <w:sz w:val="28"/>
        </w:rPr>
        <w:t>3</w:t>
      </w:r>
      <w:r>
        <w:rPr>
          <w:rFonts w:ascii="仿宋" w:eastAsia="仿宋" w:hAnsi="仿宋" w:hint="eastAsia"/>
          <w:kern w:val="0"/>
          <w:sz w:val="28"/>
        </w:rPr>
        <w:t>.1</w:t>
      </w:r>
      <w:r>
        <w:rPr>
          <w:rFonts w:ascii="仿宋" w:eastAsia="仿宋" w:hAnsi="仿宋" w:hint="eastAsia"/>
          <w:kern w:val="0"/>
          <w:sz w:val="28"/>
        </w:rPr>
        <w:t>规章制度</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本条对垃圾收运企业必备的内部管理制度作了要求。在实际工作中，垃圾收运企业应根据实际工作需要，进一步修订完善相关的管理制度。</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6.</w:t>
      </w:r>
      <w:r>
        <w:rPr>
          <w:rFonts w:ascii="仿宋" w:eastAsia="仿宋" w:hAnsi="仿宋"/>
          <w:kern w:val="0"/>
          <w:sz w:val="28"/>
        </w:rPr>
        <w:t>3</w:t>
      </w:r>
      <w:r>
        <w:rPr>
          <w:rFonts w:ascii="仿宋" w:eastAsia="仿宋" w:hAnsi="仿宋" w:hint="eastAsia"/>
          <w:kern w:val="0"/>
          <w:sz w:val="28"/>
        </w:rPr>
        <w:t>.2</w:t>
      </w:r>
      <w:proofErr w:type="gramStart"/>
      <w:r>
        <w:rPr>
          <w:rFonts w:ascii="仿宋" w:eastAsia="仿宋" w:hAnsi="仿宋" w:hint="eastAsia"/>
          <w:kern w:val="0"/>
          <w:sz w:val="28"/>
        </w:rPr>
        <w:t>基础台</w:t>
      </w:r>
      <w:proofErr w:type="gramEnd"/>
      <w:r>
        <w:rPr>
          <w:rFonts w:ascii="仿宋" w:eastAsia="仿宋" w:hAnsi="仿宋" w:hint="eastAsia"/>
          <w:kern w:val="0"/>
          <w:sz w:val="28"/>
        </w:rPr>
        <w:t>帐</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各垃圾收运企业建立健全各种</w:t>
      </w:r>
      <w:proofErr w:type="gramStart"/>
      <w:r>
        <w:rPr>
          <w:rFonts w:ascii="仿宋" w:eastAsia="仿宋" w:hAnsi="仿宋" w:hint="eastAsia"/>
          <w:kern w:val="0"/>
          <w:sz w:val="28"/>
        </w:rPr>
        <w:t>基础台</w:t>
      </w:r>
      <w:proofErr w:type="gramEnd"/>
      <w:r>
        <w:rPr>
          <w:rFonts w:ascii="仿宋" w:eastAsia="仿宋" w:hAnsi="仿宋" w:hint="eastAsia"/>
          <w:kern w:val="0"/>
          <w:sz w:val="28"/>
        </w:rPr>
        <w:t>帐，是加强企业管理、规范</w:t>
      </w:r>
      <w:r>
        <w:rPr>
          <w:rFonts w:ascii="仿宋" w:eastAsia="仿宋" w:hAnsi="仿宋" w:hint="eastAsia"/>
          <w:kern w:val="0"/>
          <w:sz w:val="28"/>
        </w:rPr>
        <w:lastRenderedPageBreak/>
        <w:t>垃圾密闭化收集运输的必要之举。本条对垃圾收集运输企业必备的一些基础性</w:t>
      </w:r>
      <w:proofErr w:type="gramStart"/>
      <w:r>
        <w:rPr>
          <w:rFonts w:ascii="仿宋" w:eastAsia="仿宋" w:hAnsi="仿宋" w:hint="eastAsia"/>
          <w:kern w:val="0"/>
          <w:sz w:val="28"/>
        </w:rPr>
        <w:t>台账作了</w:t>
      </w:r>
      <w:proofErr w:type="gramEnd"/>
      <w:r>
        <w:rPr>
          <w:rFonts w:ascii="仿宋" w:eastAsia="仿宋" w:hAnsi="仿宋" w:hint="eastAsia"/>
          <w:kern w:val="0"/>
          <w:sz w:val="28"/>
        </w:rPr>
        <w:t>要求。在实际工作中，垃圾收运企业应根据实际工作需要，进一步修订完善相关的</w:t>
      </w:r>
      <w:proofErr w:type="gramStart"/>
      <w:r>
        <w:rPr>
          <w:rFonts w:ascii="仿宋" w:eastAsia="仿宋" w:hAnsi="仿宋" w:hint="eastAsia"/>
          <w:kern w:val="0"/>
          <w:sz w:val="28"/>
        </w:rPr>
        <w:t>基础台</w:t>
      </w:r>
      <w:proofErr w:type="gramEnd"/>
      <w:r>
        <w:rPr>
          <w:rFonts w:ascii="仿宋" w:eastAsia="仿宋" w:hAnsi="仿宋" w:hint="eastAsia"/>
          <w:kern w:val="0"/>
          <w:sz w:val="28"/>
        </w:rPr>
        <w:t>帐。</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6.</w:t>
      </w:r>
      <w:r>
        <w:rPr>
          <w:rFonts w:ascii="仿宋" w:eastAsia="仿宋" w:hAnsi="仿宋"/>
          <w:kern w:val="0"/>
          <w:sz w:val="28"/>
        </w:rPr>
        <w:t>3</w:t>
      </w:r>
      <w:r>
        <w:rPr>
          <w:rFonts w:ascii="仿宋" w:eastAsia="仿宋" w:hAnsi="仿宋" w:hint="eastAsia"/>
          <w:kern w:val="0"/>
          <w:sz w:val="28"/>
        </w:rPr>
        <w:t>.3</w:t>
      </w:r>
      <w:r>
        <w:rPr>
          <w:rFonts w:ascii="仿宋" w:eastAsia="仿宋" w:hAnsi="仿宋" w:hint="eastAsia"/>
          <w:kern w:val="0"/>
          <w:sz w:val="28"/>
        </w:rPr>
        <w:t>信息数据收集与整理</w:t>
      </w:r>
    </w:p>
    <w:p w:rsidR="00E4276F" w:rsidRDefault="00F661AB">
      <w:pPr>
        <w:spacing w:line="360" w:lineRule="auto"/>
        <w:ind w:firstLineChars="200" w:firstLine="560"/>
        <w:rPr>
          <w:rFonts w:ascii="仿宋" w:eastAsia="仿宋" w:hAnsi="仿宋"/>
          <w:kern w:val="0"/>
          <w:sz w:val="28"/>
        </w:rPr>
      </w:pPr>
      <w:r>
        <w:rPr>
          <w:rFonts w:ascii="仿宋" w:eastAsia="仿宋" w:hAnsi="仿宋" w:hint="eastAsia"/>
          <w:kern w:val="0"/>
          <w:sz w:val="28"/>
        </w:rPr>
        <w:t>各垃圾收运企业应详实做好信息数据的收集、整理日常工作中的原始数据有利于不断地改进和完善垃圾收运密闭化工作。</w:t>
      </w:r>
    </w:p>
    <w:p w:rsidR="00E4276F" w:rsidRDefault="00F661AB">
      <w:pPr>
        <w:pStyle w:val="2"/>
        <w:ind w:firstLineChars="0"/>
        <w:rPr>
          <w:rFonts w:ascii="Times New Roman" w:eastAsiaTheme="minorEastAsia" w:hAnsi="Times New Roman"/>
        </w:rPr>
      </w:pPr>
      <w:r>
        <w:rPr>
          <w:rFonts w:ascii="Times New Roman" w:eastAsiaTheme="minorEastAsia" w:hAnsi="Times New Roman" w:hint="eastAsia"/>
        </w:rPr>
        <w:t>七</w:t>
      </w:r>
      <w:r>
        <w:rPr>
          <w:rFonts w:ascii="Times New Roman" w:eastAsiaTheme="minorEastAsia" w:hAnsi="Times New Roman"/>
        </w:rPr>
        <w:t>、</w:t>
      </w:r>
      <w:r>
        <w:rPr>
          <w:rFonts w:ascii="Times New Roman" w:eastAsiaTheme="minorEastAsia" w:hAnsi="Times New Roman" w:hint="eastAsia"/>
        </w:rPr>
        <w:t>意见汇总处</w:t>
      </w:r>
      <w:r>
        <w:rPr>
          <w:rFonts w:ascii="Times New Roman" w:eastAsiaTheme="minorEastAsia" w:hAnsi="Times New Roman" w:hint="eastAsia"/>
        </w:rPr>
        <w:t>理</w:t>
      </w:r>
    </w:p>
    <w:p w:rsidR="00E4276F" w:rsidRDefault="00F661AB">
      <w:pPr>
        <w:spacing w:line="360" w:lineRule="auto"/>
        <w:ind w:firstLineChars="200" w:firstLine="562"/>
        <w:rPr>
          <w:rFonts w:ascii="仿宋" w:eastAsia="仿宋" w:hAnsi="仿宋"/>
          <w:b/>
          <w:sz w:val="28"/>
          <w:szCs w:val="28"/>
        </w:rPr>
      </w:pPr>
      <w:r>
        <w:rPr>
          <w:rFonts w:ascii="仿宋" w:eastAsia="仿宋" w:hAnsi="仿宋" w:hint="eastAsia"/>
          <w:b/>
          <w:sz w:val="28"/>
          <w:szCs w:val="28"/>
        </w:rPr>
        <w:t>1</w:t>
      </w:r>
      <w:r>
        <w:rPr>
          <w:rFonts w:ascii="仿宋" w:eastAsia="仿宋" w:hAnsi="仿宋" w:hint="eastAsia"/>
          <w:b/>
          <w:sz w:val="28"/>
          <w:szCs w:val="28"/>
        </w:rPr>
        <w:t>．发函情况</w:t>
      </w:r>
    </w:p>
    <w:p w:rsidR="00E4276F" w:rsidRDefault="00F661AB">
      <w:pPr>
        <w:spacing w:line="360" w:lineRule="auto"/>
        <w:ind w:firstLineChars="200" w:firstLine="560"/>
        <w:rPr>
          <w:rFonts w:ascii="仿宋" w:eastAsia="仿宋" w:hAnsi="仿宋"/>
          <w:bCs/>
          <w:sz w:val="28"/>
          <w:szCs w:val="28"/>
        </w:rPr>
      </w:pPr>
      <w:r>
        <w:rPr>
          <w:rFonts w:ascii="仿宋" w:eastAsia="仿宋" w:hAnsi="仿宋" w:hint="eastAsia"/>
          <w:bCs/>
          <w:sz w:val="28"/>
          <w:szCs w:val="28"/>
        </w:rPr>
        <w:t>深圳市环境卫生管理处于</w:t>
      </w:r>
      <w:r>
        <w:rPr>
          <w:rFonts w:ascii="仿宋" w:eastAsia="仿宋" w:hAnsi="仿宋" w:hint="eastAsia"/>
          <w:bCs/>
          <w:sz w:val="28"/>
          <w:szCs w:val="28"/>
        </w:rPr>
        <w:t>2016</w:t>
      </w:r>
      <w:r>
        <w:rPr>
          <w:rFonts w:ascii="仿宋" w:eastAsia="仿宋" w:hAnsi="仿宋" w:hint="eastAsia"/>
          <w:bCs/>
          <w:sz w:val="28"/>
          <w:szCs w:val="28"/>
        </w:rPr>
        <w:t>年</w:t>
      </w:r>
      <w:r>
        <w:rPr>
          <w:rFonts w:ascii="仿宋" w:eastAsia="仿宋" w:hAnsi="仿宋" w:hint="eastAsia"/>
          <w:bCs/>
          <w:sz w:val="28"/>
          <w:szCs w:val="28"/>
        </w:rPr>
        <w:t>8</w:t>
      </w:r>
      <w:r>
        <w:rPr>
          <w:rFonts w:ascii="仿宋" w:eastAsia="仿宋" w:hAnsi="仿宋" w:hint="eastAsia"/>
          <w:bCs/>
          <w:sz w:val="28"/>
          <w:szCs w:val="28"/>
        </w:rPr>
        <w:t>月以发公函形式对《生活垃圾收集和运输规范》在全市范围区级及以上各单位及相关部门征求意见和补充征求意见，共发函</w:t>
      </w:r>
      <w:r>
        <w:rPr>
          <w:rFonts w:ascii="仿宋" w:eastAsia="仿宋" w:hAnsi="仿宋" w:hint="eastAsia"/>
          <w:bCs/>
          <w:sz w:val="28"/>
          <w:szCs w:val="28"/>
        </w:rPr>
        <w:t>11</w:t>
      </w:r>
      <w:r>
        <w:rPr>
          <w:rFonts w:ascii="仿宋" w:eastAsia="仿宋" w:hAnsi="仿宋" w:hint="eastAsia"/>
          <w:bCs/>
          <w:sz w:val="28"/>
          <w:szCs w:val="28"/>
        </w:rPr>
        <w:t>份。</w:t>
      </w:r>
    </w:p>
    <w:p w:rsidR="00E4276F" w:rsidRDefault="00F661AB">
      <w:pPr>
        <w:spacing w:line="360" w:lineRule="auto"/>
        <w:ind w:firstLineChars="200" w:firstLine="562"/>
        <w:rPr>
          <w:rFonts w:ascii="仿宋" w:eastAsia="仿宋" w:hAnsi="仿宋"/>
          <w:b/>
          <w:sz w:val="28"/>
          <w:szCs w:val="28"/>
        </w:rPr>
      </w:pPr>
      <w:r>
        <w:rPr>
          <w:rFonts w:ascii="仿宋" w:eastAsia="仿宋" w:hAnsi="仿宋" w:hint="eastAsia"/>
          <w:b/>
          <w:sz w:val="28"/>
          <w:szCs w:val="28"/>
        </w:rPr>
        <w:t>2</w:t>
      </w:r>
      <w:r>
        <w:rPr>
          <w:rFonts w:ascii="仿宋" w:eastAsia="仿宋" w:hAnsi="仿宋" w:hint="eastAsia"/>
          <w:b/>
          <w:sz w:val="28"/>
          <w:szCs w:val="28"/>
        </w:rPr>
        <w:t>．回函及意见收集情况</w:t>
      </w:r>
    </w:p>
    <w:p w:rsidR="00E4276F" w:rsidRDefault="00F661AB">
      <w:pPr>
        <w:spacing w:line="360" w:lineRule="auto"/>
        <w:ind w:firstLineChars="200" w:firstLine="560"/>
        <w:rPr>
          <w:rFonts w:ascii="仿宋" w:eastAsia="仿宋" w:hAnsi="仿宋"/>
          <w:bCs/>
          <w:sz w:val="28"/>
          <w:szCs w:val="28"/>
        </w:rPr>
      </w:pPr>
      <w:r>
        <w:rPr>
          <w:rFonts w:ascii="仿宋" w:eastAsia="仿宋" w:hAnsi="仿宋" w:hint="eastAsia"/>
          <w:bCs/>
          <w:sz w:val="28"/>
          <w:szCs w:val="28"/>
        </w:rPr>
        <w:t>各单位收到发函后，均非常重视，及时发回意见。截至</w:t>
      </w:r>
      <w:r>
        <w:rPr>
          <w:rFonts w:ascii="仿宋" w:eastAsia="仿宋" w:hAnsi="仿宋" w:hint="eastAsia"/>
          <w:bCs/>
          <w:sz w:val="28"/>
          <w:szCs w:val="28"/>
        </w:rPr>
        <w:t>2016</w:t>
      </w:r>
      <w:r>
        <w:rPr>
          <w:rFonts w:ascii="仿宋" w:eastAsia="仿宋" w:hAnsi="仿宋" w:hint="eastAsia"/>
          <w:bCs/>
          <w:sz w:val="28"/>
          <w:szCs w:val="28"/>
        </w:rPr>
        <w:t>年</w:t>
      </w:r>
      <w:r>
        <w:rPr>
          <w:rFonts w:ascii="仿宋" w:eastAsia="仿宋" w:hAnsi="仿宋" w:hint="eastAsia"/>
          <w:bCs/>
          <w:sz w:val="28"/>
          <w:szCs w:val="28"/>
        </w:rPr>
        <w:t>8</w:t>
      </w:r>
      <w:r>
        <w:rPr>
          <w:rFonts w:ascii="仿宋" w:eastAsia="仿宋" w:hAnsi="仿宋" w:hint="eastAsia"/>
          <w:bCs/>
          <w:sz w:val="28"/>
          <w:szCs w:val="28"/>
        </w:rPr>
        <w:t>月</w:t>
      </w:r>
      <w:r>
        <w:rPr>
          <w:rFonts w:ascii="仿宋" w:eastAsia="仿宋" w:hAnsi="仿宋" w:hint="eastAsia"/>
          <w:bCs/>
          <w:sz w:val="28"/>
          <w:szCs w:val="28"/>
        </w:rPr>
        <w:t>15</w:t>
      </w:r>
      <w:r>
        <w:rPr>
          <w:rFonts w:ascii="仿宋" w:eastAsia="仿宋" w:hAnsi="仿宋" w:hint="eastAsia"/>
          <w:bCs/>
          <w:sz w:val="28"/>
          <w:szCs w:val="28"/>
        </w:rPr>
        <w:t>日，共收到</w:t>
      </w:r>
      <w:r>
        <w:rPr>
          <w:rFonts w:ascii="仿宋" w:eastAsia="仿宋" w:hAnsi="仿宋" w:hint="eastAsia"/>
          <w:bCs/>
          <w:sz w:val="28"/>
          <w:szCs w:val="28"/>
        </w:rPr>
        <w:t>11</w:t>
      </w:r>
      <w:r>
        <w:rPr>
          <w:rFonts w:ascii="仿宋" w:eastAsia="仿宋" w:hAnsi="仿宋" w:hint="eastAsia"/>
          <w:bCs/>
          <w:sz w:val="28"/>
          <w:szCs w:val="28"/>
        </w:rPr>
        <w:t>个单位的复函、传真或邮件，包括龙岗区城市管理局、宝安区城市管理局和罗湖区城市管理局、光明区城市管理局、</w:t>
      </w:r>
      <w:proofErr w:type="gramStart"/>
      <w:r>
        <w:rPr>
          <w:rFonts w:ascii="仿宋" w:eastAsia="仿宋" w:hAnsi="仿宋" w:hint="eastAsia"/>
          <w:bCs/>
          <w:sz w:val="28"/>
          <w:szCs w:val="28"/>
        </w:rPr>
        <w:t>龙华区</w:t>
      </w:r>
      <w:proofErr w:type="gramEnd"/>
      <w:r>
        <w:rPr>
          <w:rFonts w:ascii="仿宋" w:eastAsia="仿宋" w:hAnsi="仿宋" w:hint="eastAsia"/>
          <w:bCs/>
          <w:sz w:val="28"/>
          <w:szCs w:val="28"/>
        </w:rPr>
        <w:t>城市管理局、南山区城市管理局、</w:t>
      </w:r>
      <w:proofErr w:type="gramStart"/>
      <w:r>
        <w:rPr>
          <w:rFonts w:ascii="仿宋" w:eastAsia="仿宋" w:hAnsi="仿宋" w:hint="eastAsia"/>
          <w:bCs/>
          <w:sz w:val="28"/>
          <w:szCs w:val="28"/>
        </w:rPr>
        <w:t>坪山区</w:t>
      </w:r>
      <w:proofErr w:type="gramEnd"/>
      <w:r>
        <w:rPr>
          <w:rFonts w:ascii="仿宋" w:eastAsia="仿宋" w:hAnsi="仿宋" w:hint="eastAsia"/>
          <w:bCs/>
          <w:sz w:val="28"/>
          <w:szCs w:val="28"/>
        </w:rPr>
        <w:t>城市管理局、深圳市清洁卫生协会、盐田区城市管理局、福田区城市管理局、大鹏区城市管理局。</w:t>
      </w:r>
    </w:p>
    <w:p w:rsidR="00E4276F" w:rsidRDefault="00F661AB">
      <w:pPr>
        <w:spacing w:line="360" w:lineRule="auto"/>
        <w:ind w:firstLineChars="200" w:firstLine="562"/>
        <w:rPr>
          <w:rFonts w:ascii="仿宋" w:eastAsia="仿宋" w:hAnsi="仿宋"/>
          <w:b/>
          <w:sz w:val="28"/>
          <w:szCs w:val="28"/>
        </w:rPr>
      </w:pPr>
      <w:r>
        <w:rPr>
          <w:rFonts w:ascii="仿宋" w:eastAsia="仿宋" w:hAnsi="仿宋" w:hint="eastAsia"/>
          <w:b/>
          <w:sz w:val="28"/>
          <w:szCs w:val="28"/>
        </w:rPr>
        <w:t>3</w:t>
      </w:r>
      <w:r>
        <w:rPr>
          <w:rFonts w:ascii="仿宋" w:eastAsia="仿宋" w:hAnsi="仿宋" w:hint="eastAsia"/>
          <w:b/>
          <w:sz w:val="28"/>
          <w:szCs w:val="28"/>
        </w:rPr>
        <w:t>．意见处理情况</w:t>
      </w:r>
    </w:p>
    <w:p w:rsidR="00E4276F" w:rsidRDefault="00F661AB">
      <w:pPr>
        <w:spacing w:line="360" w:lineRule="auto"/>
        <w:ind w:firstLineChars="200" w:firstLine="560"/>
        <w:rPr>
          <w:rFonts w:ascii="仿宋" w:eastAsia="仿宋" w:hAnsi="仿宋"/>
          <w:bCs/>
          <w:sz w:val="28"/>
          <w:szCs w:val="28"/>
        </w:rPr>
      </w:pPr>
      <w:r>
        <w:rPr>
          <w:rFonts w:ascii="仿宋" w:eastAsia="仿宋" w:hAnsi="仿宋" w:hint="eastAsia"/>
          <w:bCs/>
          <w:sz w:val="28"/>
          <w:szCs w:val="28"/>
        </w:rPr>
        <w:t>标准公开征求意见共收到各单位反馈意见</w:t>
      </w:r>
      <w:r>
        <w:rPr>
          <w:rFonts w:ascii="仿宋" w:eastAsia="仿宋" w:hAnsi="仿宋" w:hint="eastAsia"/>
          <w:bCs/>
          <w:sz w:val="28"/>
          <w:szCs w:val="28"/>
        </w:rPr>
        <w:t>15</w:t>
      </w:r>
      <w:r>
        <w:rPr>
          <w:rFonts w:ascii="仿宋" w:eastAsia="仿宋" w:hAnsi="仿宋" w:hint="eastAsia"/>
          <w:bCs/>
          <w:sz w:val="28"/>
          <w:szCs w:val="28"/>
        </w:rPr>
        <w:t>条，详见征求意见汇总处理表。主要分歧条款处理情况如下所示：</w:t>
      </w:r>
    </w:p>
    <w:p w:rsidR="00E4276F" w:rsidRDefault="00F661AB">
      <w:pPr>
        <w:spacing w:line="360" w:lineRule="auto"/>
        <w:ind w:firstLine="482"/>
        <w:rPr>
          <w:rFonts w:ascii="仿宋" w:eastAsia="仿宋" w:hAnsi="仿宋"/>
          <w:b/>
          <w:bCs/>
          <w:sz w:val="28"/>
          <w:szCs w:val="28"/>
        </w:rPr>
      </w:pPr>
      <w:r>
        <w:rPr>
          <w:rFonts w:ascii="仿宋" w:eastAsia="仿宋" w:hAnsi="仿宋" w:hint="eastAsia"/>
          <w:b/>
          <w:bCs/>
          <w:sz w:val="28"/>
          <w:szCs w:val="28"/>
        </w:rPr>
        <w:lastRenderedPageBreak/>
        <w:t>（</w:t>
      </w:r>
      <w:r>
        <w:rPr>
          <w:rFonts w:ascii="仿宋" w:eastAsia="仿宋" w:hAnsi="仿宋"/>
          <w:b/>
          <w:bCs/>
          <w:sz w:val="28"/>
          <w:szCs w:val="28"/>
        </w:rPr>
        <w:t>1</w:t>
      </w:r>
      <w:r>
        <w:rPr>
          <w:rFonts w:ascii="仿宋" w:eastAsia="仿宋" w:hAnsi="仿宋" w:hint="eastAsia"/>
          <w:b/>
          <w:bCs/>
          <w:sz w:val="28"/>
          <w:szCs w:val="28"/>
        </w:rPr>
        <w:t>）因垃圾收集容器使用频率、维护情况不同，建议不对使用期限</w:t>
      </w:r>
      <w:proofErr w:type="gramStart"/>
      <w:r>
        <w:rPr>
          <w:rFonts w:ascii="仿宋" w:eastAsia="仿宋" w:hAnsi="仿宋" w:hint="eastAsia"/>
          <w:b/>
          <w:bCs/>
          <w:sz w:val="28"/>
          <w:szCs w:val="28"/>
        </w:rPr>
        <w:t>作出</w:t>
      </w:r>
      <w:proofErr w:type="gramEnd"/>
      <w:r>
        <w:rPr>
          <w:rFonts w:ascii="仿宋" w:eastAsia="仿宋" w:hAnsi="仿宋" w:hint="eastAsia"/>
          <w:b/>
          <w:bCs/>
          <w:sz w:val="28"/>
          <w:szCs w:val="28"/>
        </w:rPr>
        <w:t>硬性要求。</w:t>
      </w:r>
    </w:p>
    <w:p w:rsidR="00E4276F" w:rsidRDefault="00F661AB">
      <w:pPr>
        <w:spacing w:line="360" w:lineRule="auto"/>
        <w:ind w:firstLine="482"/>
        <w:rPr>
          <w:rFonts w:ascii="仿宋" w:eastAsia="仿宋" w:hAnsi="仿宋"/>
          <w:bCs/>
          <w:sz w:val="28"/>
          <w:szCs w:val="28"/>
        </w:rPr>
      </w:pPr>
      <w:r>
        <w:rPr>
          <w:rFonts w:ascii="仿宋" w:eastAsia="仿宋" w:hAnsi="仿宋" w:hint="eastAsia"/>
          <w:bCs/>
          <w:sz w:val="28"/>
          <w:szCs w:val="28"/>
        </w:rPr>
        <w:t>部分采纳。修改为“垃圾收集容器的使用期限应不超过</w:t>
      </w:r>
      <w:r>
        <w:rPr>
          <w:rFonts w:ascii="仿宋" w:eastAsia="仿宋" w:hAnsi="仿宋" w:hint="eastAsia"/>
          <w:bCs/>
          <w:sz w:val="28"/>
          <w:szCs w:val="28"/>
        </w:rPr>
        <w:t>18</w:t>
      </w:r>
      <w:r>
        <w:rPr>
          <w:rFonts w:ascii="仿宋" w:eastAsia="仿宋" w:hAnsi="仿宋" w:hint="eastAsia"/>
          <w:bCs/>
          <w:sz w:val="28"/>
          <w:szCs w:val="28"/>
        </w:rPr>
        <w:t>个月。”</w:t>
      </w:r>
      <w:r>
        <w:rPr>
          <w:rFonts w:ascii="仿宋" w:eastAsia="仿宋" w:hAnsi="仿宋"/>
          <w:bCs/>
          <w:sz w:val="28"/>
          <w:szCs w:val="28"/>
        </w:rPr>
        <w:t xml:space="preserve"> </w:t>
      </w:r>
      <w:r>
        <w:rPr>
          <w:rFonts w:ascii="仿宋" w:eastAsia="仿宋" w:hAnsi="仿宋" w:hint="eastAsia"/>
          <w:bCs/>
          <w:sz w:val="28"/>
          <w:szCs w:val="28"/>
        </w:rPr>
        <w:t>对应送审稿</w:t>
      </w:r>
      <w:r>
        <w:rPr>
          <w:rFonts w:ascii="仿宋" w:eastAsia="仿宋" w:hAnsi="仿宋" w:hint="eastAsia"/>
          <w:bCs/>
          <w:sz w:val="28"/>
          <w:szCs w:val="28"/>
        </w:rPr>
        <w:t>5.2.2</w:t>
      </w:r>
      <w:r>
        <w:rPr>
          <w:rFonts w:ascii="仿宋" w:eastAsia="仿宋" w:hAnsi="仿宋" w:hint="eastAsia"/>
          <w:bCs/>
          <w:sz w:val="28"/>
          <w:szCs w:val="28"/>
        </w:rPr>
        <w:t>。</w:t>
      </w:r>
    </w:p>
    <w:p w:rsidR="00E4276F" w:rsidRDefault="00F661AB">
      <w:pPr>
        <w:spacing w:line="360" w:lineRule="auto"/>
        <w:ind w:firstLine="482"/>
        <w:rPr>
          <w:rFonts w:ascii="仿宋" w:eastAsia="仿宋" w:hAnsi="仿宋"/>
          <w:b/>
          <w:bCs/>
          <w:sz w:val="28"/>
          <w:szCs w:val="28"/>
        </w:rPr>
      </w:pPr>
      <w:r>
        <w:rPr>
          <w:rFonts w:ascii="仿宋" w:eastAsia="仿宋" w:hAnsi="仿宋" w:hint="eastAsia"/>
          <w:b/>
          <w:bCs/>
          <w:sz w:val="28"/>
          <w:szCs w:val="28"/>
        </w:rPr>
        <w:t>（</w:t>
      </w:r>
      <w:r>
        <w:rPr>
          <w:rFonts w:ascii="仿宋" w:eastAsia="仿宋" w:hAnsi="仿宋" w:hint="eastAsia"/>
          <w:b/>
          <w:bCs/>
          <w:sz w:val="28"/>
          <w:szCs w:val="28"/>
        </w:rPr>
        <w:t>2</w:t>
      </w:r>
      <w:r>
        <w:rPr>
          <w:rFonts w:ascii="仿宋" w:eastAsia="仿宋" w:hAnsi="仿宋" w:hint="eastAsia"/>
          <w:b/>
          <w:bCs/>
          <w:sz w:val="28"/>
          <w:szCs w:val="28"/>
        </w:rPr>
        <w:t>）第</w:t>
      </w:r>
      <w:r>
        <w:rPr>
          <w:rFonts w:ascii="仿宋" w:eastAsia="仿宋" w:hAnsi="仿宋" w:hint="eastAsia"/>
          <w:b/>
          <w:bCs/>
          <w:sz w:val="28"/>
          <w:szCs w:val="28"/>
        </w:rPr>
        <w:t>6.2</w:t>
      </w:r>
      <w:r>
        <w:rPr>
          <w:rFonts w:ascii="仿宋" w:eastAsia="仿宋" w:hAnsi="仿宋" w:hint="eastAsia"/>
          <w:b/>
          <w:bCs/>
          <w:sz w:val="28"/>
          <w:szCs w:val="28"/>
        </w:rPr>
        <w:t>条：建议明确“噪声控制设施”的定义或提供参考做法、设备样本。</w:t>
      </w:r>
    </w:p>
    <w:p w:rsidR="00E4276F" w:rsidRDefault="00F661AB">
      <w:pPr>
        <w:spacing w:line="360" w:lineRule="auto"/>
        <w:ind w:firstLine="482"/>
        <w:rPr>
          <w:rFonts w:ascii="仿宋" w:eastAsia="仿宋" w:hAnsi="仿宋"/>
          <w:bCs/>
          <w:sz w:val="28"/>
          <w:szCs w:val="28"/>
        </w:rPr>
      </w:pPr>
      <w:r>
        <w:rPr>
          <w:rFonts w:ascii="仿宋" w:eastAsia="仿宋" w:hAnsi="仿宋" w:hint="eastAsia"/>
          <w:bCs/>
          <w:sz w:val="28"/>
          <w:szCs w:val="28"/>
        </w:rPr>
        <w:t>不采纳。不管采取何种控制技术和设施，只要符合现行国家标准</w:t>
      </w:r>
      <w:r>
        <w:rPr>
          <w:rFonts w:ascii="仿宋" w:eastAsia="仿宋" w:hAnsi="仿宋"/>
          <w:bCs/>
          <w:sz w:val="28"/>
          <w:szCs w:val="28"/>
        </w:rPr>
        <w:t>GB3096</w:t>
      </w:r>
      <w:r>
        <w:rPr>
          <w:rFonts w:ascii="仿宋" w:eastAsia="仿宋" w:hAnsi="仿宋"/>
          <w:bCs/>
          <w:sz w:val="28"/>
          <w:szCs w:val="28"/>
        </w:rPr>
        <w:t>《声环境质量标准》的规定就行。提供参考做法、设备样本非本《标准》应包含的内容。对应送审稿</w:t>
      </w:r>
      <w:r>
        <w:rPr>
          <w:rFonts w:ascii="仿宋" w:eastAsia="仿宋" w:hAnsi="仿宋"/>
          <w:bCs/>
          <w:sz w:val="28"/>
          <w:szCs w:val="28"/>
        </w:rPr>
        <w:t>6.1.3</w:t>
      </w:r>
      <w:r>
        <w:rPr>
          <w:rFonts w:ascii="仿宋" w:eastAsia="仿宋" w:hAnsi="仿宋" w:hint="eastAsia"/>
          <w:bCs/>
          <w:sz w:val="28"/>
          <w:szCs w:val="28"/>
        </w:rPr>
        <w:t>条（</w:t>
      </w:r>
      <w:r>
        <w:rPr>
          <w:rFonts w:ascii="仿宋" w:eastAsia="仿宋" w:hAnsi="仿宋"/>
          <w:bCs/>
          <w:sz w:val="28"/>
          <w:szCs w:val="28"/>
        </w:rPr>
        <w:t>g</w:t>
      </w:r>
      <w:r>
        <w:rPr>
          <w:rFonts w:ascii="仿宋" w:eastAsia="仿宋" w:hAnsi="仿宋"/>
          <w:bCs/>
          <w:sz w:val="28"/>
          <w:szCs w:val="28"/>
        </w:rPr>
        <w:t>）项</w:t>
      </w:r>
      <w:r>
        <w:rPr>
          <w:rFonts w:ascii="仿宋" w:eastAsia="仿宋" w:hAnsi="仿宋" w:hint="eastAsia"/>
          <w:bCs/>
          <w:sz w:val="28"/>
          <w:szCs w:val="28"/>
        </w:rPr>
        <w:t>。</w:t>
      </w:r>
    </w:p>
    <w:p w:rsidR="00E4276F" w:rsidRDefault="00F661AB">
      <w:pPr>
        <w:spacing w:line="360" w:lineRule="auto"/>
        <w:ind w:firstLine="482"/>
        <w:rPr>
          <w:rFonts w:ascii="仿宋" w:eastAsia="仿宋" w:hAnsi="仿宋"/>
          <w:b/>
          <w:bCs/>
          <w:sz w:val="28"/>
          <w:szCs w:val="28"/>
        </w:rPr>
      </w:pPr>
      <w:r>
        <w:rPr>
          <w:rFonts w:ascii="仿宋" w:eastAsia="仿宋" w:hAnsi="仿宋" w:hint="eastAsia"/>
          <w:b/>
          <w:bCs/>
          <w:sz w:val="28"/>
          <w:szCs w:val="28"/>
        </w:rPr>
        <w:t>（</w:t>
      </w:r>
      <w:r>
        <w:rPr>
          <w:rFonts w:ascii="仿宋" w:eastAsia="仿宋" w:hAnsi="仿宋"/>
          <w:b/>
          <w:bCs/>
          <w:sz w:val="28"/>
          <w:szCs w:val="28"/>
        </w:rPr>
        <w:t>3</w:t>
      </w:r>
      <w:r>
        <w:rPr>
          <w:rFonts w:ascii="仿宋" w:eastAsia="仿宋" w:hAnsi="仿宋"/>
          <w:b/>
          <w:bCs/>
          <w:sz w:val="28"/>
          <w:szCs w:val="28"/>
        </w:rPr>
        <w:t>）</w:t>
      </w:r>
      <w:r>
        <w:rPr>
          <w:rFonts w:ascii="仿宋" w:eastAsia="仿宋" w:hAnsi="仿宋" w:hint="eastAsia"/>
          <w:b/>
          <w:bCs/>
          <w:sz w:val="28"/>
          <w:szCs w:val="28"/>
        </w:rPr>
        <w:t>第</w:t>
      </w:r>
      <w:r>
        <w:rPr>
          <w:rFonts w:ascii="仿宋" w:eastAsia="仿宋" w:hAnsi="仿宋"/>
          <w:b/>
          <w:bCs/>
          <w:sz w:val="28"/>
          <w:szCs w:val="28"/>
        </w:rPr>
        <w:t>6.3</w:t>
      </w:r>
      <w:r>
        <w:rPr>
          <w:rFonts w:ascii="仿宋" w:eastAsia="仿宋" w:hAnsi="仿宋"/>
          <w:b/>
          <w:bCs/>
          <w:sz w:val="28"/>
          <w:szCs w:val="28"/>
        </w:rPr>
        <w:t>条：第（</w:t>
      </w:r>
      <w:r>
        <w:rPr>
          <w:rFonts w:ascii="仿宋" w:eastAsia="仿宋" w:hAnsi="仿宋"/>
          <w:b/>
          <w:bCs/>
          <w:sz w:val="28"/>
          <w:szCs w:val="28"/>
        </w:rPr>
        <w:t>3</w:t>
      </w:r>
      <w:r>
        <w:rPr>
          <w:rFonts w:ascii="仿宋" w:eastAsia="仿宋" w:hAnsi="仿宋"/>
          <w:b/>
          <w:bCs/>
          <w:sz w:val="28"/>
          <w:szCs w:val="28"/>
        </w:rPr>
        <w:t>）项，因压缩箱使用频率、维护情况不同，为与之前的相关文件精神保持一致，建议使用期限不超过</w:t>
      </w:r>
      <w:r>
        <w:rPr>
          <w:rFonts w:ascii="仿宋" w:eastAsia="仿宋" w:hAnsi="仿宋"/>
          <w:b/>
          <w:bCs/>
          <w:sz w:val="28"/>
          <w:szCs w:val="28"/>
        </w:rPr>
        <w:t>5</w:t>
      </w:r>
      <w:r>
        <w:rPr>
          <w:rFonts w:ascii="仿宋" w:eastAsia="仿宋" w:hAnsi="仿宋"/>
          <w:b/>
          <w:bCs/>
          <w:sz w:val="28"/>
          <w:szCs w:val="28"/>
        </w:rPr>
        <w:t>年。</w:t>
      </w:r>
    </w:p>
    <w:p w:rsidR="00E4276F" w:rsidRDefault="00F661AB">
      <w:pPr>
        <w:spacing w:line="360" w:lineRule="auto"/>
        <w:ind w:firstLine="482"/>
        <w:rPr>
          <w:rFonts w:ascii="仿宋" w:eastAsia="仿宋" w:hAnsi="仿宋"/>
          <w:bCs/>
          <w:sz w:val="28"/>
          <w:szCs w:val="28"/>
        </w:rPr>
      </w:pPr>
      <w:r>
        <w:rPr>
          <w:rFonts w:ascii="仿宋" w:eastAsia="仿宋" w:hAnsi="仿宋" w:hint="eastAsia"/>
          <w:bCs/>
          <w:sz w:val="28"/>
          <w:szCs w:val="28"/>
        </w:rPr>
        <w:t>采纳。修改为“压缩箱的使用期限不得超过</w:t>
      </w:r>
      <w:r>
        <w:rPr>
          <w:rFonts w:ascii="仿宋" w:eastAsia="仿宋" w:hAnsi="仿宋"/>
          <w:bCs/>
          <w:sz w:val="28"/>
          <w:szCs w:val="28"/>
        </w:rPr>
        <w:t>5</w:t>
      </w:r>
      <w:r>
        <w:rPr>
          <w:rFonts w:ascii="仿宋" w:eastAsia="仿宋" w:hAnsi="仿宋"/>
          <w:bCs/>
          <w:sz w:val="28"/>
          <w:szCs w:val="28"/>
        </w:rPr>
        <w:t>年</w:t>
      </w:r>
      <w:r>
        <w:rPr>
          <w:rFonts w:ascii="仿宋" w:eastAsia="仿宋" w:hAnsi="仿宋"/>
          <w:bCs/>
          <w:sz w:val="28"/>
          <w:szCs w:val="28"/>
        </w:rPr>
        <w:t>”</w:t>
      </w:r>
      <w:r>
        <w:rPr>
          <w:rFonts w:ascii="仿宋" w:eastAsia="仿宋" w:hAnsi="仿宋"/>
          <w:bCs/>
          <w:sz w:val="28"/>
          <w:szCs w:val="28"/>
        </w:rPr>
        <w:t>，对应送审稿</w:t>
      </w:r>
      <w:r>
        <w:rPr>
          <w:rFonts w:ascii="仿宋" w:eastAsia="仿宋" w:hAnsi="仿宋"/>
          <w:bCs/>
          <w:sz w:val="28"/>
          <w:szCs w:val="28"/>
        </w:rPr>
        <w:t>5.4.2</w:t>
      </w:r>
      <w:r>
        <w:rPr>
          <w:rFonts w:ascii="仿宋" w:eastAsia="仿宋" w:hAnsi="仿宋"/>
          <w:bCs/>
          <w:sz w:val="28"/>
          <w:szCs w:val="28"/>
        </w:rPr>
        <w:t>。</w:t>
      </w:r>
    </w:p>
    <w:p w:rsidR="00E4276F" w:rsidRDefault="00F661AB">
      <w:pPr>
        <w:spacing w:line="360" w:lineRule="auto"/>
        <w:ind w:firstLine="482"/>
        <w:rPr>
          <w:rFonts w:ascii="仿宋" w:eastAsia="仿宋" w:hAnsi="仿宋"/>
          <w:b/>
          <w:bCs/>
          <w:sz w:val="28"/>
          <w:szCs w:val="28"/>
        </w:rPr>
      </w:pPr>
      <w:r>
        <w:rPr>
          <w:rFonts w:ascii="仿宋" w:eastAsia="仿宋" w:hAnsi="仿宋" w:hint="eastAsia"/>
          <w:b/>
          <w:bCs/>
          <w:sz w:val="28"/>
          <w:szCs w:val="28"/>
        </w:rPr>
        <w:t>（</w:t>
      </w:r>
      <w:r>
        <w:rPr>
          <w:rFonts w:ascii="仿宋" w:eastAsia="仿宋" w:hAnsi="仿宋"/>
          <w:b/>
          <w:bCs/>
          <w:sz w:val="28"/>
          <w:szCs w:val="28"/>
        </w:rPr>
        <w:t>4</w:t>
      </w:r>
      <w:r>
        <w:rPr>
          <w:rFonts w:ascii="仿宋" w:eastAsia="仿宋" w:hAnsi="仿宋"/>
          <w:b/>
          <w:bCs/>
          <w:sz w:val="28"/>
          <w:szCs w:val="28"/>
        </w:rPr>
        <w:t>）《标准》中</w:t>
      </w:r>
      <w:r>
        <w:rPr>
          <w:rFonts w:ascii="仿宋" w:eastAsia="仿宋" w:hAnsi="仿宋"/>
          <w:b/>
          <w:bCs/>
          <w:sz w:val="28"/>
          <w:szCs w:val="28"/>
        </w:rPr>
        <w:t xml:space="preserve"> 5.2.4“</w:t>
      </w:r>
      <w:r>
        <w:rPr>
          <w:rFonts w:ascii="仿宋" w:eastAsia="仿宋" w:hAnsi="仿宋"/>
          <w:b/>
          <w:bCs/>
          <w:sz w:val="28"/>
          <w:szCs w:val="28"/>
        </w:rPr>
        <w:t>垃圾收集点应定时清运，垃圾在垃圾收集点内的存放时间不得超过</w:t>
      </w:r>
      <w:r>
        <w:rPr>
          <w:rFonts w:ascii="仿宋" w:eastAsia="仿宋" w:hAnsi="仿宋"/>
          <w:b/>
          <w:bCs/>
          <w:sz w:val="28"/>
          <w:szCs w:val="28"/>
        </w:rPr>
        <w:t xml:space="preserve"> 12 </w:t>
      </w:r>
      <w:r>
        <w:rPr>
          <w:rFonts w:ascii="仿宋" w:eastAsia="仿宋" w:hAnsi="仿宋" w:hint="eastAsia"/>
          <w:b/>
          <w:bCs/>
          <w:sz w:val="28"/>
          <w:szCs w:val="28"/>
        </w:rPr>
        <w:t>小时”建议修改为“垃圾收集点应定时清运，垃圾在垃圾收集点内的存放时间不得超过</w:t>
      </w:r>
      <w:r>
        <w:rPr>
          <w:rFonts w:ascii="仿宋" w:eastAsia="仿宋" w:hAnsi="仿宋"/>
          <w:b/>
          <w:bCs/>
          <w:sz w:val="28"/>
          <w:szCs w:val="28"/>
        </w:rPr>
        <w:t xml:space="preserve"> 24 </w:t>
      </w:r>
      <w:r>
        <w:rPr>
          <w:rFonts w:ascii="仿宋" w:eastAsia="仿宋" w:hAnsi="仿宋" w:hint="eastAsia"/>
          <w:b/>
          <w:bCs/>
          <w:sz w:val="28"/>
          <w:szCs w:val="28"/>
        </w:rPr>
        <w:t>小时”，理由：根据</w:t>
      </w:r>
      <w:r>
        <w:rPr>
          <w:rFonts w:ascii="仿宋" w:eastAsia="仿宋" w:hAnsi="仿宋" w:hint="eastAsia"/>
          <w:b/>
          <w:bCs/>
          <w:sz w:val="28"/>
          <w:szCs w:val="28"/>
        </w:rPr>
        <w:t>我区目前垃圾清运外包服务项目的投入标准，难以实现垃圾收集点</w:t>
      </w:r>
      <w:r>
        <w:rPr>
          <w:rFonts w:ascii="仿宋" w:eastAsia="仿宋" w:hAnsi="仿宋"/>
          <w:b/>
          <w:bCs/>
          <w:sz w:val="28"/>
          <w:szCs w:val="28"/>
        </w:rPr>
        <w:t xml:space="preserve"> 12 </w:t>
      </w:r>
      <w:r>
        <w:rPr>
          <w:rFonts w:ascii="仿宋" w:eastAsia="仿宋" w:hAnsi="仿宋" w:hint="eastAsia"/>
          <w:b/>
          <w:bCs/>
          <w:sz w:val="28"/>
          <w:szCs w:val="28"/>
        </w:rPr>
        <w:t>小时内进行清运。</w:t>
      </w:r>
    </w:p>
    <w:p w:rsidR="00E4276F" w:rsidRDefault="00F661AB">
      <w:pPr>
        <w:spacing w:line="360" w:lineRule="auto"/>
        <w:ind w:firstLine="482"/>
        <w:rPr>
          <w:rFonts w:ascii="仿宋" w:eastAsia="仿宋" w:hAnsi="仿宋"/>
          <w:bCs/>
          <w:sz w:val="28"/>
          <w:szCs w:val="28"/>
        </w:rPr>
      </w:pPr>
      <w:r>
        <w:rPr>
          <w:rFonts w:ascii="仿宋" w:eastAsia="仿宋" w:hAnsi="仿宋" w:hint="eastAsia"/>
          <w:bCs/>
          <w:sz w:val="28"/>
          <w:szCs w:val="28"/>
        </w:rPr>
        <w:t>采纳。已改为“垃圾收集点应及时清运，桶装垃圾在收集点存放时间应不超过</w:t>
      </w:r>
      <w:r>
        <w:rPr>
          <w:rFonts w:ascii="仿宋" w:eastAsia="仿宋" w:hAnsi="仿宋"/>
          <w:bCs/>
          <w:sz w:val="28"/>
          <w:szCs w:val="28"/>
        </w:rPr>
        <w:t>24</w:t>
      </w:r>
      <w:r>
        <w:rPr>
          <w:rFonts w:ascii="仿宋" w:eastAsia="仿宋" w:hAnsi="仿宋"/>
          <w:bCs/>
          <w:sz w:val="28"/>
          <w:szCs w:val="28"/>
        </w:rPr>
        <w:t>小时；</w:t>
      </w:r>
      <w:r>
        <w:rPr>
          <w:rFonts w:ascii="仿宋" w:eastAsia="仿宋" w:hAnsi="仿宋"/>
          <w:bCs/>
          <w:sz w:val="28"/>
          <w:szCs w:val="28"/>
        </w:rPr>
        <w:t>”</w:t>
      </w:r>
      <w:r>
        <w:rPr>
          <w:rFonts w:ascii="仿宋" w:eastAsia="仿宋" w:hAnsi="仿宋"/>
          <w:bCs/>
          <w:sz w:val="28"/>
          <w:szCs w:val="28"/>
        </w:rPr>
        <w:t>，对应送审稿</w:t>
      </w:r>
      <w:r>
        <w:rPr>
          <w:rFonts w:ascii="仿宋" w:eastAsia="仿宋" w:hAnsi="仿宋"/>
          <w:bCs/>
          <w:sz w:val="28"/>
          <w:szCs w:val="28"/>
        </w:rPr>
        <w:t>6.1.2</w:t>
      </w:r>
      <w:r>
        <w:rPr>
          <w:rFonts w:ascii="仿宋" w:eastAsia="仿宋" w:hAnsi="仿宋"/>
          <w:bCs/>
          <w:sz w:val="28"/>
          <w:szCs w:val="28"/>
        </w:rPr>
        <w:t>。</w:t>
      </w:r>
    </w:p>
    <w:sectPr w:rsidR="00E4276F">
      <w:footerReference w:type="default" r:id="rId11"/>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1AB" w:rsidRDefault="00F661AB">
      <w:r>
        <w:separator/>
      </w:r>
    </w:p>
  </w:endnote>
  <w:endnote w:type="continuationSeparator" w:id="0">
    <w:p w:rsidR="00F661AB" w:rsidRDefault="00F6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912744"/>
    </w:sdtPr>
    <w:sdtEndPr/>
    <w:sdtContent>
      <w:p w:rsidR="00E4276F" w:rsidRDefault="00F661AB">
        <w:pPr>
          <w:pStyle w:val="a9"/>
          <w:jc w:val="center"/>
        </w:pPr>
        <w:r>
          <w:fldChar w:fldCharType="begin"/>
        </w:r>
        <w:r>
          <w:instrText>PAGE   \* MERGEFORMAT</w:instrText>
        </w:r>
        <w:r>
          <w:fldChar w:fldCharType="separate"/>
        </w:r>
        <w:r w:rsidR="005D0804" w:rsidRPr="005D0804">
          <w:rPr>
            <w:noProof/>
            <w:lang w:val="zh-CN"/>
          </w:rPr>
          <w:t>14</w:t>
        </w:r>
        <w:r>
          <w:fldChar w:fldCharType="end"/>
        </w:r>
      </w:p>
    </w:sdtContent>
  </w:sdt>
  <w:p w:rsidR="00E4276F" w:rsidRDefault="00E427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1AB" w:rsidRDefault="00F661AB">
      <w:r>
        <w:separator/>
      </w:r>
    </w:p>
  </w:footnote>
  <w:footnote w:type="continuationSeparator" w:id="0">
    <w:p w:rsidR="00F661AB" w:rsidRDefault="00F66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119E"/>
    <w:multiLevelType w:val="multilevel"/>
    <w:tmpl w:val="17D2119E"/>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2533"/>
    <w:rsid w:val="00000516"/>
    <w:rsid w:val="0001717B"/>
    <w:rsid w:val="00033411"/>
    <w:rsid w:val="00036AB5"/>
    <w:rsid w:val="00050277"/>
    <w:rsid w:val="000507DA"/>
    <w:rsid w:val="00051EF2"/>
    <w:rsid w:val="00057F5B"/>
    <w:rsid w:val="0006096A"/>
    <w:rsid w:val="000764DB"/>
    <w:rsid w:val="000A3153"/>
    <w:rsid w:val="000B7343"/>
    <w:rsid w:val="000C3FC5"/>
    <w:rsid w:val="000E2793"/>
    <w:rsid w:val="000F2BD0"/>
    <w:rsid w:val="000F526A"/>
    <w:rsid w:val="00103380"/>
    <w:rsid w:val="00104050"/>
    <w:rsid w:val="00141D23"/>
    <w:rsid w:val="00143245"/>
    <w:rsid w:val="001613BF"/>
    <w:rsid w:val="00166566"/>
    <w:rsid w:val="00173C33"/>
    <w:rsid w:val="001830B4"/>
    <w:rsid w:val="00185D4C"/>
    <w:rsid w:val="00192F09"/>
    <w:rsid w:val="001949EA"/>
    <w:rsid w:val="00196257"/>
    <w:rsid w:val="001A703D"/>
    <w:rsid w:val="001B53AB"/>
    <w:rsid w:val="001C0C1A"/>
    <w:rsid w:val="001D6EE1"/>
    <w:rsid w:val="001E166A"/>
    <w:rsid w:val="001F2F56"/>
    <w:rsid w:val="001F40E4"/>
    <w:rsid w:val="0020490A"/>
    <w:rsid w:val="00207CDA"/>
    <w:rsid w:val="0021232E"/>
    <w:rsid w:val="00230F2D"/>
    <w:rsid w:val="002521C9"/>
    <w:rsid w:val="0026136B"/>
    <w:rsid w:val="00262533"/>
    <w:rsid w:val="00290937"/>
    <w:rsid w:val="0029138A"/>
    <w:rsid w:val="00293398"/>
    <w:rsid w:val="002936FE"/>
    <w:rsid w:val="002A2DDD"/>
    <w:rsid w:val="002B24C9"/>
    <w:rsid w:val="002C49EE"/>
    <w:rsid w:val="002C64A4"/>
    <w:rsid w:val="002E2952"/>
    <w:rsid w:val="002E5CEA"/>
    <w:rsid w:val="002E7E66"/>
    <w:rsid w:val="003256E7"/>
    <w:rsid w:val="00330557"/>
    <w:rsid w:val="00331AF3"/>
    <w:rsid w:val="00336DF1"/>
    <w:rsid w:val="00350C74"/>
    <w:rsid w:val="00351855"/>
    <w:rsid w:val="0036320D"/>
    <w:rsid w:val="003830F1"/>
    <w:rsid w:val="003C119D"/>
    <w:rsid w:val="003D3699"/>
    <w:rsid w:val="003E04A8"/>
    <w:rsid w:val="003E581E"/>
    <w:rsid w:val="003F58C6"/>
    <w:rsid w:val="003F61CB"/>
    <w:rsid w:val="00401F95"/>
    <w:rsid w:val="004072B8"/>
    <w:rsid w:val="004526BA"/>
    <w:rsid w:val="00454917"/>
    <w:rsid w:val="0046353D"/>
    <w:rsid w:val="0046457F"/>
    <w:rsid w:val="00471D6E"/>
    <w:rsid w:val="004728E8"/>
    <w:rsid w:val="00474F03"/>
    <w:rsid w:val="0048476C"/>
    <w:rsid w:val="004922DA"/>
    <w:rsid w:val="00494D6F"/>
    <w:rsid w:val="004C7A71"/>
    <w:rsid w:val="00521009"/>
    <w:rsid w:val="00562F8A"/>
    <w:rsid w:val="0056360D"/>
    <w:rsid w:val="00565E86"/>
    <w:rsid w:val="00577D2B"/>
    <w:rsid w:val="005818C5"/>
    <w:rsid w:val="00593E6D"/>
    <w:rsid w:val="00594746"/>
    <w:rsid w:val="005A0BC7"/>
    <w:rsid w:val="005B01FF"/>
    <w:rsid w:val="005B0867"/>
    <w:rsid w:val="005B1E5B"/>
    <w:rsid w:val="005C1B64"/>
    <w:rsid w:val="005C7F1F"/>
    <w:rsid w:val="005D0804"/>
    <w:rsid w:val="005E32B8"/>
    <w:rsid w:val="005E33C6"/>
    <w:rsid w:val="00632143"/>
    <w:rsid w:val="00632C34"/>
    <w:rsid w:val="006542C4"/>
    <w:rsid w:val="00654C8D"/>
    <w:rsid w:val="00655B15"/>
    <w:rsid w:val="00656343"/>
    <w:rsid w:val="00657BE4"/>
    <w:rsid w:val="00670067"/>
    <w:rsid w:val="00673255"/>
    <w:rsid w:val="006749E1"/>
    <w:rsid w:val="0067786D"/>
    <w:rsid w:val="00693142"/>
    <w:rsid w:val="006A4213"/>
    <w:rsid w:val="006B1CC5"/>
    <w:rsid w:val="006E15E2"/>
    <w:rsid w:val="006E3944"/>
    <w:rsid w:val="00703F50"/>
    <w:rsid w:val="007124A7"/>
    <w:rsid w:val="00712E16"/>
    <w:rsid w:val="00721B4E"/>
    <w:rsid w:val="0074080A"/>
    <w:rsid w:val="00742C03"/>
    <w:rsid w:val="00745A55"/>
    <w:rsid w:val="00775BB6"/>
    <w:rsid w:val="00775EE2"/>
    <w:rsid w:val="00776211"/>
    <w:rsid w:val="007877BA"/>
    <w:rsid w:val="007967B4"/>
    <w:rsid w:val="007A19E1"/>
    <w:rsid w:val="007A3198"/>
    <w:rsid w:val="007A3F9C"/>
    <w:rsid w:val="007B129A"/>
    <w:rsid w:val="007D5421"/>
    <w:rsid w:val="007E2823"/>
    <w:rsid w:val="007E312B"/>
    <w:rsid w:val="007F0322"/>
    <w:rsid w:val="007F3488"/>
    <w:rsid w:val="0080000C"/>
    <w:rsid w:val="00825313"/>
    <w:rsid w:val="00875B0C"/>
    <w:rsid w:val="0089007E"/>
    <w:rsid w:val="00893B88"/>
    <w:rsid w:val="008A172B"/>
    <w:rsid w:val="008B210F"/>
    <w:rsid w:val="008E2DB7"/>
    <w:rsid w:val="008E677E"/>
    <w:rsid w:val="008E7B2B"/>
    <w:rsid w:val="00910E24"/>
    <w:rsid w:val="00925203"/>
    <w:rsid w:val="00933986"/>
    <w:rsid w:val="0094652F"/>
    <w:rsid w:val="00956618"/>
    <w:rsid w:val="009766BB"/>
    <w:rsid w:val="00985AA9"/>
    <w:rsid w:val="009904F5"/>
    <w:rsid w:val="009B1F52"/>
    <w:rsid w:val="009B4941"/>
    <w:rsid w:val="009D0821"/>
    <w:rsid w:val="009D0BAB"/>
    <w:rsid w:val="009D788C"/>
    <w:rsid w:val="009F2136"/>
    <w:rsid w:val="009F6C7F"/>
    <w:rsid w:val="00A05F27"/>
    <w:rsid w:val="00A0767A"/>
    <w:rsid w:val="00A36E70"/>
    <w:rsid w:val="00A47260"/>
    <w:rsid w:val="00A66635"/>
    <w:rsid w:val="00A74464"/>
    <w:rsid w:val="00A767FC"/>
    <w:rsid w:val="00A90380"/>
    <w:rsid w:val="00AA33CD"/>
    <w:rsid w:val="00AB35E6"/>
    <w:rsid w:val="00AC1FBB"/>
    <w:rsid w:val="00AD1DF3"/>
    <w:rsid w:val="00AD2783"/>
    <w:rsid w:val="00AE4CA3"/>
    <w:rsid w:val="00AF74D6"/>
    <w:rsid w:val="00B0596E"/>
    <w:rsid w:val="00B26736"/>
    <w:rsid w:val="00B34FE0"/>
    <w:rsid w:val="00B422E6"/>
    <w:rsid w:val="00BB47D3"/>
    <w:rsid w:val="00BC5182"/>
    <w:rsid w:val="00BD591E"/>
    <w:rsid w:val="00BD7C6B"/>
    <w:rsid w:val="00BE1B53"/>
    <w:rsid w:val="00BF08DE"/>
    <w:rsid w:val="00BF603E"/>
    <w:rsid w:val="00C15CFC"/>
    <w:rsid w:val="00C274EA"/>
    <w:rsid w:val="00C41D08"/>
    <w:rsid w:val="00C45F26"/>
    <w:rsid w:val="00C55F71"/>
    <w:rsid w:val="00C70E22"/>
    <w:rsid w:val="00C736D3"/>
    <w:rsid w:val="00C74587"/>
    <w:rsid w:val="00C75ABC"/>
    <w:rsid w:val="00C83DF7"/>
    <w:rsid w:val="00CA311F"/>
    <w:rsid w:val="00CB09A6"/>
    <w:rsid w:val="00CB6712"/>
    <w:rsid w:val="00CC1790"/>
    <w:rsid w:val="00CD7D99"/>
    <w:rsid w:val="00CE0FF5"/>
    <w:rsid w:val="00CE35CA"/>
    <w:rsid w:val="00D03D1C"/>
    <w:rsid w:val="00D212D2"/>
    <w:rsid w:val="00D30AE8"/>
    <w:rsid w:val="00D56C57"/>
    <w:rsid w:val="00D6034D"/>
    <w:rsid w:val="00D8392D"/>
    <w:rsid w:val="00DB0584"/>
    <w:rsid w:val="00DB05BC"/>
    <w:rsid w:val="00DC01AA"/>
    <w:rsid w:val="00DD0979"/>
    <w:rsid w:val="00DD386C"/>
    <w:rsid w:val="00DE17C6"/>
    <w:rsid w:val="00DF45D6"/>
    <w:rsid w:val="00DF4E55"/>
    <w:rsid w:val="00DF624E"/>
    <w:rsid w:val="00E0145E"/>
    <w:rsid w:val="00E0203D"/>
    <w:rsid w:val="00E1643F"/>
    <w:rsid w:val="00E34B7D"/>
    <w:rsid w:val="00E3571A"/>
    <w:rsid w:val="00E4276F"/>
    <w:rsid w:val="00E56CCC"/>
    <w:rsid w:val="00E60ED0"/>
    <w:rsid w:val="00E64EE0"/>
    <w:rsid w:val="00E86D4C"/>
    <w:rsid w:val="00E87506"/>
    <w:rsid w:val="00E9521F"/>
    <w:rsid w:val="00EC6D7B"/>
    <w:rsid w:val="00F004D6"/>
    <w:rsid w:val="00F24703"/>
    <w:rsid w:val="00F25292"/>
    <w:rsid w:val="00F33A04"/>
    <w:rsid w:val="00F3515E"/>
    <w:rsid w:val="00F36202"/>
    <w:rsid w:val="00F51B18"/>
    <w:rsid w:val="00F5715F"/>
    <w:rsid w:val="00F62D6D"/>
    <w:rsid w:val="00F661AB"/>
    <w:rsid w:val="00F66354"/>
    <w:rsid w:val="00F666CF"/>
    <w:rsid w:val="00F679CF"/>
    <w:rsid w:val="00F72F4C"/>
    <w:rsid w:val="00F76D4F"/>
    <w:rsid w:val="00F777D6"/>
    <w:rsid w:val="00F80003"/>
    <w:rsid w:val="00F865AB"/>
    <w:rsid w:val="00F92768"/>
    <w:rsid w:val="00FA0907"/>
    <w:rsid w:val="00FA408C"/>
    <w:rsid w:val="00FB2368"/>
    <w:rsid w:val="00FD1310"/>
    <w:rsid w:val="00FE09E8"/>
    <w:rsid w:val="00FE604A"/>
    <w:rsid w:val="00FE7AAD"/>
    <w:rsid w:val="00FF26C1"/>
    <w:rsid w:val="00FF7A11"/>
    <w:rsid w:val="00FF7DCC"/>
    <w:rsid w:val="03580773"/>
    <w:rsid w:val="1FC947A8"/>
    <w:rsid w:val="24475774"/>
    <w:rsid w:val="40CB39CA"/>
    <w:rsid w:val="76986A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lsdException w:name="footer" w:semiHidden="0" w:uiPriority="99"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2">
    <w:name w:val="heading 2"/>
    <w:basedOn w:val="a1"/>
    <w:next w:val="a1"/>
    <w:link w:val="2Char"/>
    <w:uiPriority w:val="9"/>
    <w:unhideWhenUsed/>
    <w:qFormat/>
    <w:pPr>
      <w:keepNext/>
      <w:keepLines/>
      <w:spacing w:before="260" w:after="260" w:line="416" w:lineRule="auto"/>
      <w:ind w:firstLineChars="200" w:firstLine="200"/>
      <w:outlineLvl w:val="1"/>
    </w:pPr>
    <w:rPr>
      <w:rFonts w:asciiTheme="majorHAnsi" w:eastAsiaTheme="majorEastAsia" w:hAnsiTheme="majorHAnsi" w:cstheme="majorBidi"/>
      <w:b/>
      <w:bCs/>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qFormat/>
    <w:rPr>
      <w:b/>
      <w:bCs/>
    </w:rPr>
  </w:style>
  <w:style w:type="paragraph" w:styleId="a6">
    <w:name w:val="annotation text"/>
    <w:basedOn w:val="a1"/>
    <w:link w:val="Char0"/>
    <w:qFormat/>
    <w:pPr>
      <w:jc w:val="left"/>
    </w:pPr>
  </w:style>
  <w:style w:type="paragraph" w:styleId="a7">
    <w:name w:val="Date"/>
    <w:basedOn w:val="a1"/>
    <w:next w:val="a1"/>
    <w:link w:val="Char1"/>
    <w:qFormat/>
    <w:pPr>
      <w:ind w:leftChars="2500" w:left="100"/>
    </w:pPr>
  </w:style>
  <w:style w:type="paragraph" w:styleId="a8">
    <w:name w:val="Balloon Text"/>
    <w:basedOn w:val="a1"/>
    <w:link w:val="Char2"/>
    <w:rPr>
      <w:sz w:val="18"/>
      <w:szCs w:val="18"/>
    </w:rPr>
  </w:style>
  <w:style w:type="paragraph" w:styleId="a9">
    <w:name w:val="footer"/>
    <w:basedOn w:val="a1"/>
    <w:link w:val="Char3"/>
    <w:uiPriority w:val="99"/>
    <w:qFormat/>
    <w:pPr>
      <w:tabs>
        <w:tab w:val="center" w:pos="4153"/>
        <w:tab w:val="right" w:pos="8306"/>
      </w:tabs>
      <w:snapToGrid w:val="0"/>
      <w:jc w:val="left"/>
    </w:pPr>
    <w:rPr>
      <w:sz w:val="18"/>
      <w:szCs w:val="18"/>
    </w:rPr>
  </w:style>
  <w:style w:type="paragraph" w:styleId="aa">
    <w:name w:val="header"/>
    <w:basedOn w:val="a1"/>
    <w:link w:val="Char4"/>
    <w:pPr>
      <w:pBdr>
        <w:bottom w:val="single" w:sz="6" w:space="1" w:color="auto"/>
      </w:pBdr>
      <w:tabs>
        <w:tab w:val="center" w:pos="4153"/>
        <w:tab w:val="right" w:pos="8306"/>
      </w:tabs>
      <w:snapToGrid w:val="0"/>
      <w:jc w:val="center"/>
    </w:pPr>
    <w:rPr>
      <w:sz w:val="18"/>
      <w:szCs w:val="18"/>
    </w:rPr>
  </w:style>
  <w:style w:type="character" w:styleId="ab">
    <w:name w:val="annotation reference"/>
    <w:basedOn w:val="a2"/>
    <w:qFormat/>
    <w:rPr>
      <w:sz w:val="21"/>
      <w:szCs w:val="21"/>
    </w:rPr>
  </w:style>
  <w:style w:type="character" w:customStyle="1" w:styleId="Char1">
    <w:name w:val="日期 Char"/>
    <w:basedOn w:val="a2"/>
    <w:link w:val="a7"/>
    <w:rPr>
      <w:kern w:val="2"/>
      <w:sz w:val="21"/>
      <w:szCs w:val="24"/>
    </w:rPr>
  </w:style>
  <w:style w:type="paragraph" w:customStyle="1" w:styleId="1">
    <w:name w:val="列出段落1"/>
    <w:basedOn w:val="a1"/>
    <w:uiPriority w:val="34"/>
    <w:qFormat/>
    <w:pPr>
      <w:ind w:firstLineChars="200" w:firstLine="420"/>
    </w:pPr>
  </w:style>
  <w:style w:type="paragraph" w:customStyle="1" w:styleId="ac">
    <w:name w:val="段"/>
    <w:link w:val="Char5"/>
    <w:pPr>
      <w:tabs>
        <w:tab w:val="center" w:pos="4201"/>
        <w:tab w:val="right" w:leader="dot" w:pos="9298"/>
      </w:tabs>
      <w:autoSpaceDE w:val="0"/>
      <w:autoSpaceDN w:val="0"/>
      <w:ind w:firstLineChars="200" w:firstLine="420"/>
      <w:jc w:val="both"/>
    </w:pPr>
    <w:rPr>
      <w:rFonts w:ascii="宋体"/>
      <w:sz w:val="21"/>
    </w:rPr>
  </w:style>
  <w:style w:type="character" w:customStyle="1" w:styleId="Char5">
    <w:name w:val="段 Char"/>
    <w:link w:val="ac"/>
    <w:qFormat/>
    <w:rPr>
      <w:rFonts w:ascii="宋体"/>
      <w:sz w:val="21"/>
    </w:rPr>
  </w:style>
  <w:style w:type="character" w:customStyle="1" w:styleId="Char4">
    <w:name w:val="页眉 Char"/>
    <w:basedOn w:val="a2"/>
    <w:link w:val="aa"/>
    <w:qFormat/>
    <w:rPr>
      <w:kern w:val="2"/>
      <w:sz w:val="18"/>
      <w:szCs w:val="18"/>
    </w:rPr>
  </w:style>
  <w:style w:type="character" w:customStyle="1" w:styleId="Char3">
    <w:name w:val="页脚 Char"/>
    <w:basedOn w:val="a2"/>
    <w:link w:val="a9"/>
    <w:uiPriority w:val="99"/>
    <w:qFormat/>
    <w:rPr>
      <w:kern w:val="2"/>
      <w:sz w:val="18"/>
      <w:szCs w:val="18"/>
    </w:rPr>
  </w:style>
  <w:style w:type="paragraph" w:customStyle="1" w:styleId="a0">
    <w:name w:val="数字编号列项（二级）"/>
    <w:qFormat/>
    <w:pPr>
      <w:numPr>
        <w:ilvl w:val="1"/>
        <w:numId w:val="1"/>
      </w:numPr>
      <w:jc w:val="both"/>
    </w:pPr>
    <w:rPr>
      <w:rFonts w:ascii="宋体"/>
      <w:sz w:val="21"/>
    </w:rPr>
  </w:style>
  <w:style w:type="paragraph" w:customStyle="1" w:styleId="a">
    <w:name w:val="字母编号列项（一级）"/>
    <w:qFormat/>
    <w:pPr>
      <w:numPr>
        <w:numId w:val="1"/>
      </w:numPr>
      <w:jc w:val="both"/>
    </w:pPr>
    <w:rPr>
      <w:rFonts w:ascii="宋体"/>
      <w:sz w:val="21"/>
    </w:rPr>
  </w:style>
  <w:style w:type="character" w:customStyle="1" w:styleId="Char2">
    <w:name w:val="批注框文本 Char"/>
    <w:basedOn w:val="a2"/>
    <w:link w:val="a8"/>
    <w:qFormat/>
    <w:rPr>
      <w:kern w:val="2"/>
      <w:sz w:val="18"/>
      <w:szCs w:val="18"/>
    </w:rPr>
  </w:style>
  <w:style w:type="character" w:customStyle="1" w:styleId="Char0">
    <w:name w:val="批注文字 Char"/>
    <w:basedOn w:val="a2"/>
    <w:link w:val="a6"/>
    <w:qFormat/>
    <w:rPr>
      <w:kern w:val="2"/>
      <w:sz w:val="21"/>
      <w:szCs w:val="24"/>
    </w:rPr>
  </w:style>
  <w:style w:type="character" w:customStyle="1" w:styleId="Char">
    <w:name w:val="批注主题 Char"/>
    <w:basedOn w:val="Char0"/>
    <w:link w:val="a5"/>
    <w:qFormat/>
    <w:rPr>
      <w:b/>
      <w:bCs/>
      <w:kern w:val="2"/>
      <w:sz w:val="21"/>
      <w:szCs w:val="24"/>
    </w:rPr>
  </w:style>
  <w:style w:type="character" w:customStyle="1" w:styleId="2Char">
    <w:name w:val="标题 2 Char"/>
    <w:basedOn w:val="a2"/>
    <w:link w:val="2"/>
    <w:uiPriority w:val="9"/>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32B97-9A51-4F5F-8401-87C3935C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1054</Words>
  <Characters>6008</Characters>
  <Application>Microsoft Office Word</Application>
  <DocSecurity>0</DocSecurity>
  <Lines>50</Lines>
  <Paragraphs>14</Paragraphs>
  <ScaleCrop>false</ScaleCrop>
  <Company>Chinese ORG</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yeyouquan</dc:creator>
  <cp:lastModifiedBy>刘国洲</cp:lastModifiedBy>
  <cp:revision>90</cp:revision>
  <dcterms:created xsi:type="dcterms:W3CDTF">2016-10-17T01:59:00Z</dcterms:created>
  <dcterms:modified xsi:type="dcterms:W3CDTF">2019-12-26T03:17:00Z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