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540" w:lineRule="exact"/>
        <w:ind w:firstLine="643" w:firstLineChars="200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exact"/>
        <w:ind w:firstLine="643" w:firstLineChars="200"/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b/>
          <w:bCs/>
          <w:sz w:val="32"/>
          <w:szCs w:val="32"/>
          <w:lang w:val="en-US" w:eastAsia="zh-CN"/>
        </w:rPr>
        <w:t>项目经费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情况：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540" w:lineRule="exact"/>
        <w:ind w:left="0" w:leftChars="0" w:firstLine="640" w:firstLineChars="200"/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  <w:t>本项目各工程对应建安费总和累计为2100万元，经测算所需经费为89.3031万元。本次招标按测算经费下浮7.8%计取，即采取固定价（合同签订价）为82.3346万元（投标人均按82.3346万元统一报价，不再竞价）。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exact"/>
        <w:ind w:left="0" w:leftChars="0" w:firstLine="643" w:firstLineChars="200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结算方式</w:t>
      </w:r>
      <w:r>
        <w:rPr>
          <w:rFonts w:hint="eastAsia" w:ascii="仿宋_GB2312" w:hAnsi="仿宋"/>
          <w:b/>
          <w:bCs/>
          <w:sz w:val="32"/>
          <w:szCs w:val="32"/>
          <w:lang w:val="en-US" w:eastAsia="zh-CN"/>
        </w:rPr>
        <w:t>及结算费率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：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540" w:lineRule="exact"/>
        <w:ind w:left="0" w:leftChars="0" w:firstLine="640" w:firstLineChars="200"/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结算金额按实际完成监理工作的项目建安费*3.92%计算（含施工监理服务和保修阶段服务）</w:t>
      </w:r>
      <w:r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exact"/>
        <w:ind w:left="0" w:leftChars="0" w:firstLine="643" w:firstLineChars="200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人员要求：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540" w:lineRule="exact"/>
        <w:ind w:leftChars="200"/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不少于6名专业监理工程师</w:t>
      </w:r>
      <w:r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exact"/>
        <w:ind w:left="0" w:leftChars="0" w:firstLine="643" w:firstLineChars="200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/>
          <w:b/>
          <w:bCs/>
          <w:sz w:val="32"/>
          <w:szCs w:val="32"/>
          <w:lang w:val="en-US" w:eastAsia="zh-CN"/>
        </w:rPr>
        <w:t>投标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资料：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540" w:lineRule="exact"/>
        <w:ind w:left="0" w:leftChars="0" w:firstLine="640" w:firstLineChars="200"/>
        <w:rPr>
          <w:rFonts w:hint="default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提供一份投标文件电子档和三份纸质投标文件【装订成册</w:t>
      </w:r>
      <w:r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  <w:t>，一份应为原件，另两份可为复印件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】</w:t>
      </w:r>
      <w:r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  <w:t>，内容应包含：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540" w:lineRule="exact"/>
        <w:ind w:firstLine="640" w:firstLineChars="200"/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  <w:t>（1）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营业执照</w:t>
      </w:r>
      <w:r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  <w:t>、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540" w:lineRule="exact"/>
        <w:ind w:firstLine="640" w:firstLineChars="200"/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法人证明书、法人授权委托书、</w:t>
      </w:r>
      <w:r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  <w:t>投标人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身份证复印件</w:t>
      </w:r>
      <w:r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  <w:t>；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540" w:lineRule="exact"/>
        <w:ind w:firstLine="640" w:firstLineChars="200"/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  <w:t>（3）2020年1月起至今签订或在2020年1月前已签订，但目前仍在合同期内的建设工程监理业绩证明文件。多于3个业绩的，仅需提供金额最大的3个业绩，证明文件为：合同关键页（能清晰反映发包人、工程类型、合同金额、实施地点、签订日期、服务期即可）。</w:t>
      </w:r>
    </w:p>
    <w:p>
      <w:pPr>
        <w:ind w:firstLine="640" w:firstLineChars="200"/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  <w:t>（4）2018年1月至今，已履约完成的工程监理业绩履约评价报告。多于3个的，按履约评价的时间点进行排序，选择距今时间最短的前3个业绩评价报告。</w:t>
      </w:r>
    </w:p>
    <w:p>
      <w:pPr>
        <w:ind w:firstLine="640" w:firstLineChars="200"/>
        <w:rPr>
          <w:rFonts w:hint="default" w:ascii="仿宋_GB2312" w:hAnsi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  <w:t>（5）拟安排在本项目的6名专业监理工程师名录清单，以表格形式提供(格式自拟），但表头至少应包含：序号、姓名、出生年月、具备的监理资格证、学历（专业）、职称、从业时间、近三年承担过的监理业绩名称、目前正在监理的项目名称【仅需提供表格，无需提供证明材料，但一经提供，视为真实，若有虚假，采购人可单方解除合同，并报送主管部门追究责任】。</w:t>
      </w:r>
    </w:p>
    <w:p>
      <w:pPr>
        <w:ind w:firstLine="640" w:firstLineChars="200"/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  <w:t>（6）备选监理工程师名单：以表格形式提供（表头同“（5）”要求）。要求优先提供上“（5）”人员，当要求人员数量多于6人，或以上人员需进行调整时，仅限在该备选监理工程师名单中更换【仅需提供表格，无需提供证明材料，但一经提供，视为真实，若有虚假，采购人可单方解除合同，并报送主管部门追究责任】。</w:t>
      </w:r>
    </w:p>
    <w:p>
      <w:pPr>
        <w:ind w:firstLine="640" w:firstLineChars="200"/>
        <w:rPr>
          <w:rFonts w:hint="default" w:ascii="仿宋_GB2312" w:hAnsi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  <w:t>（7）投标文件内容真实承诺函：提供承诺函（格式自拟），但承诺内容应至少包含以下两点</w:t>
      </w:r>
    </w:p>
    <w:p>
      <w:pPr>
        <w:ind w:firstLine="640" w:firstLineChars="200"/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①</w:t>
      </w:r>
      <w:r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  <w:t>承诺投标文件全部真实，不存在虚假。若有虚假，接受采购人后续自行采购事项拒绝其再次投标的权利，并报送相关主管部门追究相关责任的后果。</w:t>
      </w:r>
    </w:p>
    <w:p>
      <w:pPr>
        <w:ind w:firstLine="640" w:firstLineChars="200"/>
        <w:rPr>
          <w:rFonts w:hint="default" w:ascii="仿宋_GB2312" w:hAnsi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②</w:t>
      </w:r>
      <w:r>
        <w:rPr>
          <w:rFonts w:hint="default" w:ascii="仿宋_GB2312" w:hAnsi="仿宋"/>
          <w:b w:val="0"/>
          <w:bCs w:val="0"/>
          <w:sz w:val="32"/>
          <w:szCs w:val="32"/>
          <w:lang w:val="en-US" w:eastAsia="zh-CN"/>
        </w:rPr>
        <w:t>承诺保证不挂靠、不转包，按投标文件及合同要求派驻项目经理、监理人员等，做到廉洁自律，不行贿，不送礼，不请吃，执行市城管和综合执法局制定的履约评价办法和自行采购办法，一旦违约愿接受市城管和综合执法局处罚和通报深圳建设征信网站。</w:t>
      </w:r>
    </w:p>
    <w:p>
      <w:pPr>
        <w:ind w:firstLine="640" w:firstLineChars="200"/>
        <w:rPr>
          <w:rFonts w:hint="default" w:ascii="仿宋_GB2312" w:hAnsi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  <w:t>（8）投标人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认为有必要提供的其他文件</w:t>
      </w:r>
      <w:r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540" w:lineRule="exact"/>
        <w:ind w:firstLine="643" w:firstLineChars="200"/>
        <w:rPr>
          <w:rFonts w:hint="eastAsia" w:ascii="仿宋_GB2312" w:hAnsi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5、</w:t>
      </w:r>
      <w:r>
        <w:rPr>
          <w:rFonts w:hint="eastAsia" w:ascii="仿宋_GB2312" w:hAnsi="仿宋"/>
          <w:b/>
          <w:bCs/>
          <w:sz w:val="32"/>
          <w:szCs w:val="32"/>
          <w:lang w:val="en-US" w:eastAsia="zh-CN"/>
        </w:rPr>
        <w:t>其它: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540" w:lineRule="exact"/>
        <w:ind w:firstLine="640" w:firstLineChars="200"/>
        <w:rPr>
          <w:rFonts w:hint="default" w:ascii="仿宋_GB2312" w:hAnsi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  <w:t>（1）本项目采取“先评后定”方式实施。“先评后定”是指建设单位通过在市城管和综合执法局网站公开发布招标公告，从符合条件报名的承包（供应）商中，评选出不少于5家优质的承包（供应）商，再采用建设单位领导班子集体议事确定1家承包（供应）商的方式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540" w:lineRule="exact"/>
        <w:ind w:firstLine="640" w:firstLineChars="200"/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①</w:t>
      </w:r>
      <w:r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  <w:t>当报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名供应商</w:t>
      </w:r>
      <w:r>
        <w:rPr>
          <w:rFonts w:hint="default" w:ascii="Arial" w:hAnsi="Arial" w:eastAsia="仿宋_GB2312" w:cs="Arial"/>
          <w:b w:val="0"/>
          <w:bCs w:val="0"/>
          <w:sz w:val="32"/>
          <w:szCs w:val="32"/>
          <w:lang w:val="en-US" w:eastAsia="zh-CN"/>
        </w:rPr>
        <w:t>≥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5家，</w:t>
      </w:r>
      <w:r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  <w:t>由招标人专家小组先行择优评选5家承包（供应）商，再从5家中选出1家承包（供应）商提请集体议事。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540" w:lineRule="exact"/>
        <w:ind w:firstLine="640" w:firstLineChars="200"/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②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当</w:t>
      </w:r>
      <w:r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Arial" w:hAnsi="Arial" w:cs="Arial"/>
          <w:b w:val="0"/>
          <w:bCs w:val="0"/>
          <w:sz w:val="32"/>
          <w:szCs w:val="32"/>
          <w:lang w:val="en-US" w:eastAsia="zh-CN"/>
        </w:rPr>
        <w:t>≤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报名供应商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&lt;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5家</w:t>
      </w:r>
      <w:r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改为公开抽签方式</w:t>
      </w:r>
      <w:r>
        <w:rPr>
          <w:rFonts w:hint="eastAsia" w:ascii="仿宋_GB2312" w:hAnsi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③</w:t>
      </w:r>
      <w:r>
        <w:rPr>
          <w:rFonts w:hint="eastAsia" w:ascii="仿宋_GB2312" w:hAnsi="仿宋_GB2312" w:cs="仿宋_GB2312"/>
          <w:szCs w:val="32"/>
          <w:lang w:val="en-US" w:eastAsia="zh-CN"/>
        </w:rPr>
        <w:t>当报名供应商</w:t>
      </w:r>
      <w:r>
        <w:rPr>
          <w:rFonts w:hint="eastAsia" w:ascii="仿宋_GB2312" w:hAnsi="仿宋_GB2312" w:cs="仿宋_GB2312"/>
          <w:szCs w:val="32"/>
        </w:rPr>
        <w:t>少于3家的，重新招标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cs="仿宋_GB2312"/>
          <w:szCs w:val="32"/>
          <w:lang w:eastAsia="zh-CN"/>
        </w:rPr>
      </w:pPr>
    </w:p>
    <w:p>
      <w:pPr>
        <w:ind w:firstLine="640" w:firstLineChars="200"/>
        <w:jc w:val="right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2021年3月16日</w:t>
      </w:r>
      <w:bookmarkStart w:id="0" w:name="_GoBack"/>
      <w:bookmarkEnd w:id="0"/>
    </w:p>
    <w:p>
      <w:pPr>
        <w:ind w:firstLine="640" w:firstLineChars="200"/>
        <w:rPr>
          <w:rFonts w:hint="default" w:ascii="仿宋_GB2312" w:hAnsi="仿宋_GB2312" w:cs="仿宋_GB231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9BFE97"/>
    <w:multiLevelType w:val="singleLevel"/>
    <w:tmpl w:val="FC9BFE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17774"/>
    <w:rsid w:val="02872E87"/>
    <w:rsid w:val="05C1510F"/>
    <w:rsid w:val="06EB7118"/>
    <w:rsid w:val="075D1C47"/>
    <w:rsid w:val="09154040"/>
    <w:rsid w:val="093D7BCE"/>
    <w:rsid w:val="0A1F0744"/>
    <w:rsid w:val="14903974"/>
    <w:rsid w:val="263B17FA"/>
    <w:rsid w:val="27930007"/>
    <w:rsid w:val="30CA6619"/>
    <w:rsid w:val="31DC515B"/>
    <w:rsid w:val="32D94F0D"/>
    <w:rsid w:val="32EE6B6A"/>
    <w:rsid w:val="394240B3"/>
    <w:rsid w:val="4AEC2E97"/>
    <w:rsid w:val="4E817774"/>
    <w:rsid w:val="50F151ED"/>
    <w:rsid w:val="5132479D"/>
    <w:rsid w:val="53021DBC"/>
    <w:rsid w:val="59103826"/>
    <w:rsid w:val="68D50754"/>
    <w:rsid w:val="695A5643"/>
    <w:rsid w:val="71490EF9"/>
    <w:rsid w:val="741F2203"/>
    <w:rsid w:val="7A21411F"/>
    <w:rsid w:val="7A50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2021-03-04T07:43:00Z</dcterms:created>
  <dc:creator>郭恒</dc:creator>
  <cp:lastModifiedBy>GY</cp:lastModifiedBy>
  <cp:lastPrinted>2021-03-04T08:29:00Z</cp:lastPrinted>
  <dcterms:modified xsi:type="dcterms:W3CDTF">2021-03-16T03:00:24Z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