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outlineLvl w:val="1"/>
        <w:rPr>
          <w:rFonts w:hint="default" w:ascii="黑体" w:hAnsi="华文中宋" w:eastAsia="黑体" w:cs="宋体"/>
          <w:bCs/>
          <w:spacing w:val="38"/>
          <w:kern w:val="36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黑体" w:eastAsia="黑体"/>
          <w:kern w:val="0"/>
          <w:sz w:val="32"/>
          <w:szCs w:val="32"/>
        </w:rPr>
        <w:t>附件</w:t>
      </w:r>
    </w:p>
    <w:p>
      <w:pPr>
        <w:widowControl/>
        <w:spacing w:line="400" w:lineRule="exact"/>
        <w:jc w:val="center"/>
        <w:outlineLvl w:val="1"/>
        <w:rPr>
          <w:rFonts w:hint="eastAsia" w:ascii="华文中宋" w:hAnsi="华文中宋" w:eastAsia="华文中宋" w:cs="宋体"/>
          <w:bCs/>
          <w:spacing w:val="38"/>
          <w:kern w:val="36"/>
          <w:sz w:val="36"/>
          <w:szCs w:val="36"/>
        </w:rPr>
      </w:pPr>
    </w:p>
    <w:p>
      <w:pPr>
        <w:widowControl/>
        <w:spacing w:line="600" w:lineRule="exact"/>
        <w:jc w:val="center"/>
        <w:outlineLvl w:val="1"/>
        <w:rPr>
          <w:rFonts w:ascii="华文中宋" w:hAnsi="华文中宋" w:eastAsia="华文中宋" w:cs="宋体"/>
          <w:bCs/>
          <w:spacing w:val="38"/>
          <w:kern w:val="36"/>
          <w:sz w:val="36"/>
          <w:szCs w:val="36"/>
        </w:rPr>
      </w:pPr>
      <w:r>
        <w:rPr>
          <w:rFonts w:hint="eastAsia" w:ascii="华文中宋" w:hAnsi="华文中宋" w:eastAsia="华文中宋" w:cs="宋体"/>
          <w:bCs/>
          <w:spacing w:val="38"/>
          <w:kern w:val="36"/>
          <w:sz w:val="36"/>
          <w:szCs w:val="36"/>
        </w:rPr>
        <w:t xml:space="preserve">关于修订《公务员录用体检通用标准 </w:t>
      </w:r>
    </w:p>
    <w:p>
      <w:pPr>
        <w:widowControl/>
        <w:spacing w:line="600" w:lineRule="exact"/>
        <w:jc w:val="center"/>
        <w:outlineLvl w:val="1"/>
        <w:rPr>
          <w:rFonts w:hint="eastAsia" w:ascii="华文中宋" w:hAnsi="华文中宋" w:eastAsia="华文中宋" w:cs="宋体"/>
          <w:bCs/>
          <w:spacing w:val="38"/>
          <w:kern w:val="36"/>
          <w:sz w:val="36"/>
          <w:szCs w:val="36"/>
        </w:rPr>
      </w:pPr>
      <w:r>
        <w:rPr>
          <w:rFonts w:hint="eastAsia" w:ascii="华文中宋" w:hAnsi="华文中宋" w:eastAsia="华文中宋" w:cs="宋体"/>
          <w:bCs/>
          <w:spacing w:val="38"/>
          <w:kern w:val="36"/>
          <w:sz w:val="36"/>
          <w:szCs w:val="36"/>
        </w:rPr>
        <w:t>（试行）》及《公务员录用体检操作</w:t>
      </w:r>
    </w:p>
    <w:p>
      <w:pPr>
        <w:widowControl/>
        <w:spacing w:line="600" w:lineRule="exact"/>
        <w:jc w:val="center"/>
        <w:outlineLvl w:val="1"/>
        <w:rPr>
          <w:rFonts w:hint="eastAsia" w:ascii="华文中宋" w:hAnsi="华文中宋" w:eastAsia="华文中宋" w:cs="宋体"/>
          <w:bCs/>
          <w:spacing w:val="38"/>
          <w:kern w:val="36"/>
          <w:sz w:val="36"/>
          <w:szCs w:val="36"/>
        </w:rPr>
      </w:pPr>
      <w:r>
        <w:rPr>
          <w:rFonts w:hint="eastAsia" w:ascii="华文中宋" w:hAnsi="华文中宋" w:eastAsia="华文中宋" w:cs="宋体"/>
          <w:bCs/>
          <w:spacing w:val="38"/>
          <w:kern w:val="36"/>
          <w:sz w:val="36"/>
          <w:szCs w:val="36"/>
        </w:rPr>
        <w:t>手册（试行）》有关内容的通知</w:t>
      </w:r>
    </w:p>
    <w:p>
      <w:pPr>
        <w:widowControl/>
        <w:spacing w:line="600" w:lineRule="exact"/>
        <w:jc w:val="center"/>
        <w:outlineLvl w:val="1"/>
        <w:rPr>
          <w:rFonts w:hint="eastAsia" w:ascii="华文中宋" w:hAnsi="华文中宋" w:eastAsia="华文中宋" w:cs="宋体"/>
          <w:bCs/>
          <w:spacing w:val="38"/>
          <w:kern w:val="36"/>
          <w:sz w:val="36"/>
          <w:szCs w:val="36"/>
        </w:rPr>
      </w:pPr>
      <w:r>
        <w:rPr>
          <w:rFonts w:hint="eastAsia" w:ascii="华文中宋" w:hAnsi="华文中宋" w:eastAsia="华文中宋" w:cs="宋体"/>
          <w:bCs/>
          <w:spacing w:val="38"/>
          <w:kern w:val="36"/>
          <w:sz w:val="36"/>
          <w:szCs w:val="36"/>
        </w:rPr>
        <w:t>人社部发[2016]140号</w:t>
      </w:r>
    </w:p>
    <w:p>
      <w:pPr>
        <w:widowControl/>
        <w:spacing w:line="400" w:lineRule="exact"/>
        <w:jc w:val="center"/>
        <w:outlineLvl w:val="1"/>
        <w:rPr>
          <w:rFonts w:hint="eastAsia" w:ascii="华文中宋" w:hAnsi="华文中宋" w:eastAsia="华文中宋" w:cs="宋体"/>
          <w:b/>
          <w:bCs/>
          <w:color w:val="C1190C"/>
          <w:spacing w:val="38"/>
          <w:kern w:val="36"/>
          <w:sz w:val="36"/>
          <w:szCs w:val="36"/>
        </w:rPr>
      </w:pPr>
    </w:p>
    <w:p>
      <w:pPr>
        <w:widowControl/>
        <w:snapToGrid w:val="0"/>
        <w:spacing w:line="60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各省、自治区、直辖市和新疆生产建设兵团人力资源社会保障厅（局）、卫生计生委、公务员局，国务院各部委、各直属机构人事（干部）部门：</w:t>
      </w:r>
    </w:p>
    <w:p>
      <w:pPr>
        <w:widowControl/>
        <w:snapToGrid w:val="0"/>
        <w:spacing w:line="600" w:lineRule="exact"/>
        <w:ind w:firstLine="645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为进一步提高公务员录用体检工作科学化、规范化水平，人力资源社会保障部、国家卫生计生委和国家公务员局组织医学专家对《公务员录用体检通用标准（试行）》（以下简称《标准》）和《公务员录用体检操作手册（试行）》（以下简称《操作手册》）部分内容进行了修订，现就有关事项通知如下：</w:t>
      </w:r>
    </w:p>
    <w:p>
      <w:pPr>
        <w:widowControl/>
        <w:adjustRightInd w:val="0"/>
        <w:snapToGrid w:val="0"/>
        <w:spacing w:line="600" w:lineRule="exact"/>
        <w:ind w:firstLine="627" w:firstLineChars="196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 w:val="32"/>
          <w:szCs w:val="32"/>
        </w:rPr>
        <w:t>一、</w:t>
      </w:r>
      <w:r>
        <w:rPr>
          <w:rFonts w:eastAsia="仿宋_GB2312"/>
          <w:kern w:val="0"/>
          <w:sz w:val="32"/>
          <w:szCs w:val="32"/>
        </w:rPr>
        <w:t>将《标准》第一条修订为：风湿性心脏病、心肌病、冠心病、先天性心脏病等器质性心脏病，不合格。先天性心脏病不需手术者或经手术治愈者，合格。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遇有下列情况之一的，排除病理性改变，合格：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（一）心脏听诊有杂音；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（二）频发期前收缩；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（三）心率每分钟小于50次或大于110次；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（四）心电图有异常的其他情况。</w:t>
      </w:r>
    </w:p>
    <w:p>
      <w:pPr>
        <w:widowControl/>
        <w:adjustRightInd w:val="0"/>
        <w:snapToGrid w:val="0"/>
        <w:spacing w:line="600" w:lineRule="exact"/>
        <w:ind w:firstLine="627" w:firstLineChars="196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二、将《标准》第二条修订为：血压在下列范围内，合格：收缩压小于140mmHg；舒张压小于90mmHg。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三、将《标准》第三条修订为：血液系统疾病，不合格。单纯性缺铁性贫血，血红蛋白男性高于90g／L、女性高于80g／L，合格。</w:t>
      </w:r>
    </w:p>
    <w:p>
      <w:pPr>
        <w:widowControl/>
        <w:adjustRightInd w:val="0"/>
        <w:snapToGrid w:val="0"/>
        <w:spacing w:line="600" w:lineRule="exact"/>
        <w:ind w:firstLine="627" w:firstLineChars="196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四、将《标准》第六条修订为：慢性胰腺炎、溃疡性结肠炎、克罗恩病等严重慢性消化系统疾病，不合格。胃次全切除术后无严重并发症者，合格。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五、将《标准》第七条修订为：各种急慢性肝炎及肝硬化，不合格。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六、将《标准》第八条修订为：恶性肿瘤，不合格。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七、将《标准》第九条修订为：肾炎、慢性肾盂肾炎、多囊肾、肾功能不全，不合格。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八、将《标准》第十九条修订为：双眼矫正视力均低于4.8（小数视力0.6），一眼失明另一眼矫正视力低于4.9（小数视力0.8），有明显视功能损害眼病者，不合格。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九、将《标准》第二十条修订为：双耳均有听力障碍，在使用人工听觉装置情况下，双耳在3米以内耳语仍听不见者，不合格。</w:t>
      </w:r>
    </w:p>
    <w:p>
      <w:pPr>
        <w:widowControl/>
        <w:snapToGrid w:val="0"/>
        <w:spacing w:line="600" w:lineRule="exact"/>
        <w:ind w:firstLine="645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十、《操作手册》根据《标准》上述条文修订情况作了相应修订。</w:t>
      </w:r>
    </w:p>
    <w:p>
      <w:pPr>
        <w:widowControl/>
        <w:snapToGrid w:val="0"/>
        <w:spacing w:line="600" w:lineRule="exact"/>
        <w:ind w:firstLine="645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本通知自2017年1月1日起实施。各地各部门要认真执行修订后的《标准》和《操作手册》，切实做好公务员录用体检工作。在具体工作中，遇有问题，请及时反馈中央公务员主管部门和卫生（卫生计生）行政部门。</w:t>
      </w:r>
    </w:p>
    <w:p>
      <w:pPr>
        <w:widowControl/>
        <w:snapToGrid w:val="0"/>
        <w:spacing w:line="600" w:lineRule="exact"/>
        <w:ind w:firstLine="645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 </w:t>
      </w:r>
    </w:p>
    <w:p>
      <w:pPr>
        <w:widowControl/>
        <w:snapToGrid w:val="0"/>
        <w:spacing w:line="600" w:lineRule="exact"/>
        <w:ind w:firstLine="645"/>
        <w:rPr>
          <w:rFonts w:hint="eastAsia" w:eastAsia="仿宋_GB2312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ind w:firstLine="645"/>
        <w:rPr>
          <w:rFonts w:hint="eastAsia" w:eastAsia="仿宋_GB2312"/>
          <w:kern w:val="0"/>
          <w:szCs w:val="21"/>
        </w:rPr>
      </w:pPr>
    </w:p>
    <w:p>
      <w:pPr>
        <w:widowControl/>
        <w:spacing w:line="60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人力资源社会保障部   国家卫生计生委   国家公务员局</w:t>
      </w:r>
    </w:p>
    <w:p>
      <w:pPr>
        <w:widowControl/>
        <w:snapToGrid w:val="0"/>
        <w:spacing w:line="600" w:lineRule="exact"/>
        <w:ind w:firstLine="3040" w:firstLineChars="950"/>
        <w:rPr>
          <w:rFonts w:hint="eastAsia" w:eastAsia="仿宋_GB2312"/>
          <w:kern w:val="0"/>
          <w:szCs w:val="21"/>
        </w:rPr>
      </w:pPr>
      <w:r>
        <w:rPr>
          <w:rFonts w:eastAsia="仿宋_GB2312"/>
          <w:kern w:val="0"/>
          <w:sz w:val="32"/>
          <w:szCs w:val="32"/>
        </w:rPr>
        <w:t>2016年12月30日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《公务员录用体检通用标准（试行）》</w:t>
      </w:r>
    </w:p>
    <w:p>
      <w:pPr>
        <w:snapToGrid w:val="0"/>
        <w:spacing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>
      <w:pPr>
        <w:snapToGrid w:val="0"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>
      <w:pPr>
        <w:snapToGrid w:val="0"/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（四）心电图有异常的其他情况。</w:t>
      </w:r>
    </w:p>
    <w:p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>
      <w:pPr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结核病不合格。但下列情况合格：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（一）原发性肺结核、继发性肺结核、结核性胸膜炎，临床治愈后稳定1年无变化者；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慢性支气管炎伴阻塞性肺气肿、支气管扩张、支气管哮喘，不合格。</w:t>
      </w:r>
    </w:p>
    <w:p>
      <w:pPr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kern w:val="0"/>
          <w:sz w:val="32"/>
          <w:szCs w:val="32"/>
        </w:rPr>
        <w:t>胃次全切除术后无严重并发症者，合格。</w:t>
      </w:r>
    </w:p>
    <w:p>
      <w:pPr>
        <w:snapToGrid w:val="0"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第七条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各种急慢性肝炎及肝硬化，不合格。</w:t>
      </w:r>
    </w:p>
    <w:p>
      <w:pPr>
        <w:snapToGrid w:val="0"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恶性肿瘤，不合格。</w:t>
      </w:r>
    </w:p>
    <w:p>
      <w:pPr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第十二条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第十三条 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晚期血吸虫病，晚期血丝虫病兼有橡皮肿或有乳糜尿，不合格。</w:t>
      </w:r>
    </w:p>
    <w:p>
      <w:pPr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第十四条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颅骨缺损、颅内异物存留、颅脑畸形、脑外伤后综合征，不合格。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第十五条 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>
      <w:pPr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三度单纯性甲状腺肿，不合格。</w:t>
      </w:r>
    </w:p>
    <w:p>
      <w:pPr>
        <w:snapToGrid w:val="0"/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第十七条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有梗阻的胆结石或泌尿系结石，不合格。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第十八条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淋病、梅毒、软下疳、性病性淋巴肉芽肿、尖锐湿疣、生殖器疱疹，艾滋病，不合格。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第十九条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>
      <w:pPr>
        <w:snapToGrid w:val="0"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未纳入体检标准，影响正常履行职责的其他严重疾病，不合格。</w:t>
      </w: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 xml:space="preserve">         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15ADA"/>
    <w:rsid w:val="4DFF9C50"/>
    <w:rsid w:val="7B715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51;&#20110;&#20462;&#35746;&#12298;&#20844;&#21153;&#21592;&#24405;&#29992;&#20307;&#26816;&#36890;&#29992;&#26631;&#20934;&#65288;&#35797;&#34892;)&#12299;&#21450;&#12298;&#20844;&#21153;&#21592;&#24405;&#29992;&#20307;&#26816;&#25805;&#20316;&#25163;&#20876;&#65288;&#35797;&#34892;&#65289;&#26377;&#20851;&#20869;&#23481;&#30340;&#36890;&#30693;&#12299;%2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关于修订《公务员录用体检通用标准（试行)》及《公务员录用体检操作手册（试行）有关内容的通知》 .dot</Template>
  <Pages>6</Pages>
  <Words>1889</Words>
  <Characters>1957</Characters>
  <Lines>0</Lines>
  <Paragraphs>0</Paragraphs>
  <TotalTime>1.33333333333333</TotalTime>
  <ScaleCrop>false</ScaleCrop>
  <LinksUpToDate>false</LinksUpToDate>
  <CharactersWithSpaces>2030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2023-04-21T07:41:00Z</dcterms:created>
  <dc:creator>Administrator</dc:creator>
  <cp:lastModifiedBy>Administrator</cp:lastModifiedBy>
  <dcterms:modified xsi:type="dcterms:W3CDTF">2023-04-21T07:42:11Z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B7B991AB9AE84F48AEDC2D3080EEA265</vt:lpwstr>
  </property>
</Properties>
</file>