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r>
        <w:rPr>
          <w:rFonts w:hint="eastAsia" w:ascii="黑体" w:hAnsi="黑体" w:eastAsia="黑体"/>
          <w:b w:val="0"/>
          <w:bCs w:val="0"/>
          <w:sz w:val="32"/>
          <w:szCs w:val="32"/>
        </w:rPr>
        <w:t>附件2</w:t>
      </w:r>
    </w:p>
    <w:p>
      <w:pPr>
        <w:pStyle w:val="2"/>
        <w:jc w:val="center"/>
        <w:rPr>
          <w:rFonts w:hint="eastAsia" w:ascii="仿宋_GB2312" w:hAnsi="仿宋_GB2312" w:eastAsia="仿宋_GB2312" w:cs="仿宋_GB2312"/>
        </w:rPr>
      </w:pPr>
      <w:bookmarkStart w:id="0" w:name="_GoBack"/>
      <w:r>
        <w:rPr>
          <w:rFonts w:hint="eastAsia" w:ascii="仿宋_GB2312" w:hAnsi="仿宋_GB2312" w:eastAsia="仿宋_GB2312" w:cs="仿宋_GB2312"/>
        </w:rPr>
        <w:t>投标文件的格式、附件</w:t>
      </w:r>
    </w:p>
    <w:bookmarkEnd w:id="0"/>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特别提醒：投标人在编辑投标文件时，在投标文件目录中属于本节点内容的必须在本节点中填写，填写到其他节点或附件的将可能导致废标，一切后果由供应商自行承担。</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sz w:val="32"/>
          <w:szCs w:val="32"/>
        </w:rPr>
        <w:t>密封袋封条格式</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投标文件/开标一览表</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项目编号：</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w:t>
      </w:r>
      <w:r>
        <w:rPr>
          <w:rFonts w:hint="eastAsia" w:ascii="仿宋_GB2312" w:hAnsi="仿宋_GB2312" w:eastAsia="仿宋_GB2312" w:cs="仿宋_GB2312"/>
          <w:b/>
          <w:bCs/>
          <w:sz w:val="28"/>
          <w:szCs w:val="28"/>
          <w:u w:val="single"/>
        </w:rPr>
        <w:t>（加盖公章）</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单位地址：</w:t>
      </w:r>
    </w:p>
    <w:p>
      <w:pPr>
        <w:jc w:val="left"/>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法定代表人/被授权人：</w:t>
      </w:r>
    </w:p>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【年月日时分之前不得启封。】</w:t>
      </w: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rPr>
          <w:rFonts w:hint="eastAsia" w:ascii="仿宋_GB2312" w:hAnsi="仿宋_GB2312" w:eastAsia="仿宋_GB2312" w:cs="仿宋_GB2312"/>
          <w:bCs/>
          <w:sz w:val="24"/>
          <w:szCs w:val="24"/>
        </w:rPr>
      </w:pPr>
      <w:r>
        <w:rPr>
          <w:rFonts w:hint="eastAsia" w:ascii="仿宋_GB2312" w:hAnsi="仿宋_GB2312" w:eastAsia="仿宋_GB2312" w:cs="仿宋_GB2312"/>
          <w:b/>
          <w:bCs/>
        </w:rPr>
        <w:t>备注：本封条应粘贴在投标文件/开标一览表的密封袋封面。</w:t>
      </w:r>
    </w:p>
    <w:p>
      <w:pPr>
        <w:pStyle w:val="3"/>
        <w:spacing w:before="120" w:after="12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开标一览表</w:t>
      </w:r>
    </w:p>
    <w:p>
      <w:pPr>
        <w:jc w:val="right"/>
        <w:rPr>
          <w:rFonts w:hint="eastAsia" w:ascii="仿宋_GB2312" w:hAnsi="仿宋_GB2312" w:eastAsia="仿宋_GB2312" w:cs="仿宋_GB2312"/>
          <w:bCs/>
          <w:kern w:val="0"/>
        </w:rPr>
      </w:pPr>
      <w:r>
        <w:rPr>
          <w:rFonts w:hint="eastAsia" w:ascii="仿宋_GB2312" w:hAnsi="仿宋_GB2312" w:eastAsia="仿宋_GB2312" w:cs="仿宋_GB2312"/>
          <w:bCs/>
          <w:kern w:val="0"/>
        </w:rPr>
        <w:t>单位：人民币元</w:t>
      </w:r>
    </w:p>
    <w:tbl>
      <w:tblPr>
        <w:tblStyle w:val="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3984"/>
        <w:gridCol w:w="29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039"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项目名称</w:t>
            </w:r>
          </w:p>
        </w:tc>
        <w:tc>
          <w:tcPr>
            <w:tcW w:w="6919" w:type="dxa"/>
            <w:gridSpan w:val="2"/>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仿宋_GB2312" w:hAnsi="仿宋_GB2312" w:eastAsia="仿宋_GB2312" w:cs="仿宋_GB2312"/>
                <w:kern w:val="0"/>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039"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投标单位所在地</w:t>
            </w:r>
          </w:p>
        </w:tc>
        <w:tc>
          <w:tcPr>
            <w:tcW w:w="6919" w:type="dxa"/>
            <w:gridSpan w:val="2"/>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仿宋_GB2312" w:hAnsi="仿宋_GB2312" w:eastAsia="仿宋_GB2312" w:cs="仿宋_GB2312"/>
                <w:kern w:val="0"/>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039"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投标报价</w:t>
            </w:r>
          </w:p>
        </w:tc>
        <w:tc>
          <w:tcPr>
            <w:tcW w:w="6919" w:type="dxa"/>
            <w:gridSpan w:val="2"/>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仿宋_GB2312" w:hAnsi="仿宋_GB2312" w:eastAsia="仿宋_GB2312" w:cs="仿宋_GB2312"/>
                <w:kern w:val="0"/>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2039" w:type="dxa"/>
            <w:vMerge w:val="restart"/>
            <w:tcBorders>
              <w:top w:val="nil"/>
              <w:left w:val="double" w:color="auto" w:sz="2"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服务内容分项报价</w:t>
            </w:r>
          </w:p>
        </w:tc>
        <w:tc>
          <w:tcPr>
            <w:tcW w:w="3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单项服务内容</w:t>
            </w:r>
          </w:p>
        </w:tc>
        <w:tc>
          <w:tcPr>
            <w:tcW w:w="2935" w:type="dxa"/>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单项报价</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2039"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p>
        </w:tc>
        <w:tc>
          <w:tcPr>
            <w:tcW w:w="2935" w:type="dxa"/>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仿宋_GB2312" w:hAnsi="仿宋_GB2312" w:eastAsia="仿宋_GB2312" w:cs="仿宋_GB2312"/>
                <w:kern w:val="0"/>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2039" w:type="dxa"/>
            <w:vMerge w:val="continue"/>
            <w:tcBorders>
              <w:top w:val="nil"/>
              <w:left w:val="double" w:color="auto" w:sz="2"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3984" w:type="dxa"/>
            <w:tcBorders>
              <w:top w:val="single" w:color="auto" w:sz="4" w:space="0"/>
              <w:left w:val="single" w:color="auto" w:sz="4" w:space="0"/>
              <w:bottom w:val="double" w:color="auto" w:sz="2" w:space="0"/>
              <w:right w:val="single" w:color="auto" w:sz="4" w:space="0"/>
            </w:tcBorders>
            <w:noWrap w:val="0"/>
            <w:vAlign w:val="center"/>
          </w:tcPr>
          <w:p>
            <w:pPr>
              <w:jc w:val="center"/>
              <w:rPr>
                <w:rFonts w:hint="eastAsia" w:ascii="仿宋_GB2312" w:hAnsi="仿宋_GB2312" w:eastAsia="仿宋_GB2312" w:cs="仿宋_GB2312"/>
                <w:kern w:val="0"/>
              </w:rPr>
            </w:pPr>
          </w:p>
        </w:tc>
        <w:tc>
          <w:tcPr>
            <w:tcW w:w="2935" w:type="dxa"/>
            <w:tcBorders>
              <w:top w:val="single" w:color="auto" w:sz="4" w:space="0"/>
              <w:left w:val="single" w:color="auto" w:sz="4" w:space="0"/>
              <w:bottom w:val="double" w:color="auto" w:sz="2" w:space="0"/>
              <w:right w:val="double" w:color="auto" w:sz="2" w:space="0"/>
            </w:tcBorders>
            <w:noWrap w:val="0"/>
            <w:vAlign w:val="center"/>
          </w:tcPr>
          <w:p>
            <w:pPr>
              <w:jc w:val="center"/>
              <w:rPr>
                <w:rFonts w:hint="eastAsia" w:ascii="仿宋_GB2312" w:hAnsi="仿宋_GB2312" w:eastAsia="仿宋_GB2312" w:cs="仿宋_GB2312"/>
                <w:kern w:val="0"/>
              </w:rPr>
            </w:pPr>
          </w:p>
        </w:tc>
      </w:tr>
    </w:tbl>
    <w:p>
      <w:pPr>
        <w:rPr>
          <w:rFonts w:hint="eastAsia" w:ascii="仿宋_GB2312" w:hAnsi="仿宋_GB2312" w:eastAsia="仿宋_GB2312" w:cs="仿宋_GB2312"/>
          <w:kern w:val="0"/>
        </w:rPr>
      </w:pPr>
      <w:r>
        <w:rPr>
          <w:rFonts w:hint="eastAsia" w:ascii="仿宋_GB2312" w:hAnsi="仿宋_GB2312" w:eastAsia="仿宋_GB2312" w:cs="仿宋_GB2312"/>
          <w:kern w:val="0"/>
        </w:rPr>
        <w:t xml:space="preserve"> </w:t>
      </w:r>
    </w:p>
    <w:p>
      <w:pPr>
        <w:rPr>
          <w:rFonts w:hint="eastAsia" w:ascii="仿宋_GB2312" w:hAnsi="仿宋_GB2312" w:eastAsia="仿宋_GB2312" w:cs="仿宋_GB2312"/>
          <w:kern w:val="0"/>
        </w:rPr>
      </w:pPr>
      <w:r>
        <w:rPr>
          <w:rFonts w:hint="eastAsia" w:ascii="仿宋_GB2312" w:hAnsi="仿宋_GB2312" w:eastAsia="仿宋_GB2312" w:cs="仿宋_GB2312"/>
          <w:kern w:val="0"/>
        </w:rPr>
        <w:t xml:space="preserve"> </w:t>
      </w:r>
    </w:p>
    <w:p>
      <w:pPr>
        <w:rPr>
          <w:rFonts w:hint="eastAsia" w:ascii="仿宋_GB2312" w:hAnsi="仿宋_GB2312" w:eastAsia="仿宋_GB2312" w:cs="仿宋_GB2312"/>
          <w:kern w:val="0"/>
        </w:rPr>
      </w:pPr>
      <w:r>
        <w:rPr>
          <w:rFonts w:hint="eastAsia" w:ascii="仿宋_GB2312" w:hAnsi="仿宋_GB2312" w:eastAsia="仿宋_GB2312" w:cs="仿宋_GB2312"/>
          <w:kern w:val="0"/>
        </w:rPr>
        <w:t>注：1、价格应按“招标文件”中规定的货币单位填写。</w:t>
      </w:r>
    </w:p>
    <w:p>
      <w:pPr>
        <w:rPr>
          <w:rFonts w:hint="eastAsia" w:ascii="仿宋_GB2312" w:hAnsi="仿宋_GB2312" w:eastAsia="仿宋_GB2312" w:cs="仿宋_GB2312"/>
        </w:rPr>
      </w:pPr>
      <w:r>
        <w:rPr>
          <w:rFonts w:hint="eastAsia" w:ascii="仿宋_GB2312" w:hAnsi="仿宋_GB2312" w:eastAsia="仿宋_GB2312" w:cs="仿宋_GB2312"/>
          <w:kern w:val="0"/>
        </w:rPr>
        <w:t xml:space="preserve">    2、投标人需要对服务内容进行分项报价。</w:t>
      </w:r>
    </w:p>
    <w:p>
      <w:pPr>
        <w:ind w:firstLine="422" w:firstLineChars="200"/>
        <w:rPr>
          <w:rFonts w:hint="eastAsia" w:ascii="仿宋_GB2312" w:hAnsi="仿宋_GB2312" w:eastAsia="仿宋_GB2312" w:cs="仿宋_GB2312"/>
          <w:b/>
        </w:rPr>
      </w:pPr>
      <w:r>
        <w:rPr>
          <w:rFonts w:hint="eastAsia" w:ascii="仿宋_GB2312" w:hAnsi="仿宋_GB2312" w:eastAsia="仿宋_GB2312" w:cs="仿宋_GB2312"/>
          <w:b/>
        </w:rPr>
        <w:t>3、开标一览表和投标文件（含正本和副本）应分开独立密封包装。开标一览表未按规定签字、盖章、密封将导致废标。</w:t>
      </w:r>
    </w:p>
    <w:p>
      <w:pPr>
        <w:ind w:firstLine="420" w:firstLineChars="200"/>
        <w:rPr>
          <w:rFonts w:hint="eastAsia" w:ascii="仿宋_GB2312" w:hAnsi="仿宋_GB2312" w:eastAsia="仿宋_GB2312" w:cs="仿宋_GB2312"/>
          <w:kern w:val="0"/>
        </w:rPr>
      </w:pPr>
      <w:r>
        <w:rPr>
          <w:rFonts w:hint="eastAsia" w:ascii="仿宋_GB2312" w:hAnsi="仿宋_GB2312" w:eastAsia="仿宋_GB2312" w:cs="仿宋_GB2312"/>
          <w:kern w:val="0"/>
        </w:rPr>
        <w:t>4、项目整体报价为最高限价，在实际执行中，允许中标人向下调低，但不得向上调高；</w:t>
      </w:r>
    </w:p>
    <w:p>
      <w:pPr>
        <w:ind w:firstLine="420" w:firstLineChars="200"/>
        <w:rPr>
          <w:rFonts w:hint="eastAsia" w:ascii="仿宋_GB2312" w:hAnsi="仿宋_GB2312" w:eastAsia="仿宋_GB2312" w:cs="仿宋_GB2312"/>
          <w:kern w:val="0"/>
        </w:rPr>
      </w:pPr>
      <w:r>
        <w:rPr>
          <w:rFonts w:hint="eastAsia" w:ascii="仿宋_GB2312" w:hAnsi="仿宋_GB2312" w:eastAsia="仿宋_GB2312" w:cs="仿宋_GB2312"/>
          <w:kern w:val="0"/>
        </w:rPr>
        <w:t>5、项目整体报价细则都需完整填写，且每家只能是唯一确定的报价，上述内容是重要的评分标准之一，且为用户单位选定服务需求的重要依据；</w:t>
      </w:r>
    </w:p>
    <w:p>
      <w:pPr>
        <w:ind w:firstLine="420" w:firstLineChars="200"/>
        <w:rPr>
          <w:rFonts w:hint="eastAsia" w:ascii="仿宋_GB2312" w:hAnsi="仿宋_GB2312" w:eastAsia="仿宋_GB2312" w:cs="仿宋_GB2312"/>
          <w:kern w:val="0"/>
        </w:rPr>
      </w:pPr>
      <w:r>
        <w:rPr>
          <w:rFonts w:hint="eastAsia" w:ascii="仿宋_GB2312" w:hAnsi="仿宋_GB2312" w:eastAsia="仿宋_GB2312" w:cs="仿宋_GB2312"/>
          <w:kern w:val="0"/>
        </w:rPr>
        <w:t>6、投标人报价应充分考虑宣传服务成本。为防止恶意价格竞争，如投标人报价经评委会认定为低于正常成本报价，该投标人报价及投标文件将作无效处理；</w:t>
      </w:r>
    </w:p>
    <w:p>
      <w:pPr>
        <w:ind w:firstLine="420" w:firstLineChars="200"/>
        <w:rPr>
          <w:rFonts w:hint="eastAsia" w:ascii="仿宋_GB2312" w:hAnsi="仿宋_GB2312" w:eastAsia="仿宋_GB2312" w:cs="仿宋_GB2312"/>
          <w:kern w:val="0"/>
        </w:rPr>
      </w:pPr>
      <w:r>
        <w:rPr>
          <w:rFonts w:hint="eastAsia" w:ascii="仿宋_GB2312" w:hAnsi="仿宋_GB2312" w:eastAsia="仿宋_GB2312" w:cs="仿宋_GB2312"/>
          <w:kern w:val="0"/>
        </w:rPr>
        <w:t>7、后续的宣传设计、影视修改调整应包含在整体服务服务中，结算时，企业不得重复收取该费用。</w:t>
      </w:r>
    </w:p>
    <w:p>
      <w:pPr>
        <w:ind w:firstLine="420"/>
        <w:rPr>
          <w:rFonts w:hint="eastAsia" w:ascii="仿宋_GB2312" w:hAnsi="仿宋_GB2312" w:eastAsia="仿宋_GB2312" w:cs="仿宋_GB2312"/>
          <w:b/>
        </w:rPr>
      </w:pPr>
      <w:r>
        <w:rPr>
          <w:rFonts w:hint="eastAsia" w:ascii="仿宋_GB2312" w:hAnsi="仿宋_GB2312" w:eastAsia="仿宋_GB2312" w:cs="仿宋_GB2312"/>
          <w:b/>
        </w:rPr>
        <w:t xml:space="preserve"> </w:t>
      </w:r>
    </w:p>
    <w:p>
      <w:pPr>
        <w:ind w:firstLine="420"/>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42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42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3150" w:firstLineChars="1500"/>
        <w:jc w:val="left"/>
        <w:rPr>
          <w:rFonts w:hint="eastAsia" w:ascii="仿宋_GB2312" w:hAnsi="仿宋_GB2312" w:eastAsia="仿宋_GB2312" w:cs="仿宋_GB2312"/>
        </w:rPr>
      </w:pPr>
      <w:r>
        <w:rPr>
          <w:rFonts w:hint="eastAsia" w:ascii="仿宋_GB2312" w:hAnsi="仿宋_GB2312" w:eastAsia="仿宋_GB2312" w:cs="仿宋_GB2312"/>
        </w:rPr>
        <w:t>法定代表人或其授权委托人（</w:t>
      </w:r>
      <w:r>
        <w:rPr>
          <w:rFonts w:hint="eastAsia" w:ascii="仿宋_GB2312" w:hAnsi="仿宋_GB2312" w:eastAsia="仿宋_GB2312" w:cs="仿宋_GB2312"/>
          <w:b/>
        </w:rPr>
        <w:t>签名</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3150" w:firstLineChars="1500"/>
        <w:jc w:val="left"/>
        <w:rPr>
          <w:rFonts w:hint="eastAsia" w:ascii="仿宋_GB2312" w:hAnsi="仿宋_GB2312" w:eastAsia="仿宋_GB2312" w:cs="仿宋_GB2312"/>
        </w:rPr>
      </w:pPr>
      <w:r>
        <w:rPr>
          <w:rFonts w:hint="eastAsia" w:ascii="仿宋_GB2312" w:hAnsi="仿宋_GB2312" w:eastAsia="仿宋_GB2312" w:cs="仿宋_GB2312"/>
        </w:rPr>
        <w:t>投标人（</w:t>
      </w:r>
      <w:r>
        <w:rPr>
          <w:rFonts w:hint="eastAsia" w:ascii="仿宋_GB2312" w:hAnsi="仿宋_GB2312" w:eastAsia="仿宋_GB2312" w:cs="仿宋_GB2312"/>
          <w:b/>
        </w:rPr>
        <w:t>盖公章</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日期：</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日</w:t>
      </w:r>
    </w:p>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br w:type="page"/>
      </w:r>
    </w:p>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投标文件</w:t>
      </w:r>
    </w:p>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jc w:val="center"/>
        <w:rPr>
          <w:rFonts w:hint="eastAsia" w:ascii="仿宋_GB2312" w:hAnsi="仿宋_GB2312" w:eastAsia="仿宋_GB2312" w:cs="仿宋_GB2312"/>
          <w:bCs/>
          <w:sz w:val="40"/>
          <w:szCs w:val="40"/>
        </w:rPr>
      </w:pPr>
      <w:r>
        <w:rPr>
          <w:rFonts w:hint="eastAsia" w:ascii="仿宋_GB2312" w:hAnsi="仿宋_GB2312" w:eastAsia="仿宋_GB2312" w:cs="仿宋_GB2312"/>
          <w:sz w:val="40"/>
          <w:szCs w:val="40"/>
        </w:rPr>
        <w:t>目录</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一、评标指引表</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二、声明及承诺函</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三、营业执照和资质证书</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四、和法定代表人身份证复印件</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五、法人授权委托书和被授权人身份证</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六、供应商情况介绍</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七、服务方案</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八、招标文件要求的其他内容及投标人认为需要加以说明其他内容</w:t>
      </w:r>
    </w:p>
    <w:p>
      <w:pPr>
        <w:pStyle w:val="3"/>
        <w:spacing w:before="120" w:after="120"/>
        <w:jc w:val="center"/>
        <w:rPr>
          <w:rFonts w:hint="eastAsia" w:ascii="黑体" w:hAnsi="黑体" w:eastAsia="黑体" w:cs="黑体"/>
          <w:b w:val="0"/>
          <w:bCs w:val="0"/>
          <w:sz w:val="36"/>
          <w:szCs w:val="36"/>
        </w:rPr>
      </w:pPr>
      <w:r>
        <w:rPr>
          <w:rFonts w:hint="eastAsia" w:ascii="仿宋_GB2312" w:hAnsi="仿宋_GB2312" w:eastAsia="仿宋_GB2312" w:cs="仿宋_GB2312"/>
          <w:bCs w:val="0"/>
          <w:sz w:val="24"/>
          <w:szCs w:val="24"/>
        </w:rPr>
        <w:br w:type="page"/>
      </w:r>
      <w:r>
        <w:rPr>
          <w:rFonts w:hint="eastAsia" w:ascii="黑体" w:hAnsi="黑体" w:eastAsia="黑体" w:cs="黑体"/>
          <w:b w:val="0"/>
          <w:bCs w:val="0"/>
          <w:sz w:val="36"/>
          <w:szCs w:val="36"/>
        </w:rPr>
        <w:t>一、评标指引表</w:t>
      </w:r>
    </w:p>
    <w:p>
      <w:pPr>
        <w:jc w:val="center"/>
        <w:rPr>
          <w:rFonts w:hint="eastAsia" w:ascii="仿宋_GB2312" w:hAnsi="仿宋_GB2312" w:eastAsia="仿宋_GB2312" w:cs="仿宋_GB2312"/>
          <w:b/>
        </w:rPr>
      </w:pPr>
      <w:r>
        <w:rPr>
          <w:rFonts w:hint="eastAsia" w:ascii="仿宋_GB2312" w:hAnsi="仿宋_GB2312" w:eastAsia="仿宋_GB2312" w:cs="仿宋_GB2312"/>
          <w:b/>
        </w:rPr>
        <w:t>（置于投标文件的首页）</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为方便参与该项目的评委专家的评标，快速找到评标事项与该项目投标文件所对应的位置，请投标人参照下表格式，编制本项目评标指引表。</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b/>
        </w:rPr>
      </w:pPr>
      <w:r>
        <w:rPr>
          <w:rFonts w:hint="eastAsia" w:ascii="仿宋_GB2312" w:hAnsi="仿宋_GB2312" w:eastAsia="仿宋_GB2312" w:cs="仿宋_GB2312"/>
          <w:b/>
        </w:rPr>
        <w:t>项目评标指引表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12"/>
        <w:gridCol w:w="3141"/>
        <w:gridCol w:w="1451"/>
        <w:gridCol w:w="137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738"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一、资格性检查指引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37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资格性检查项目</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证明文件</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753" w:type="dxa"/>
            <w:gridSpan w:val="2"/>
            <w:vMerge w:val="restart"/>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投标人资质要求</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3753"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投标人资质证书</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3753"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声明函及承诺函</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75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法人证明书</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375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法人身份证复印件</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75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法人授权委托书</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75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委托人身份证复印件</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738"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二、符合性检查指引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52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符合性检查项目</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20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将一个包中的内容拆开投标</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20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投标文件及开标一览表未按规定密封、签字、盖章</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20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招标文件未规定允许有替代方案时，对同一项目投标时，同时提供两套或两套以上的投标方案</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20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同一项目出现两个及以上报价，按规定又无法确定哪个是有效报价</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存在/不存在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738"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7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评分类别</w:t>
            </w:r>
          </w:p>
        </w:tc>
        <w:tc>
          <w:tcPr>
            <w:tcW w:w="45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评分项目</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对应章节</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7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综合实力部分</w:t>
            </w:r>
          </w:p>
        </w:tc>
        <w:tc>
          <w:tcPr>
            <w:tcW w:w="459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（请根据评标信息内容调整）</w:t>
            </w:r>
          </w:p>
        </w:tc>
        <w:tc>
          <w:tcPr>
            <w:tcW w:w="13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72"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sz w:val="28"/>
                <w:szCs w:val="28"/>
              </w:rPr>
            </w:pPr>
          </w:p>
        </w:tc>
        <w:tc>
          <w:tcPr>
            <w:tcW w:w="459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sz w:val="28"/>
                <w:szCs w:val="28"/>
              </w:rPr>
            </w:pPr>
          </w:p>
        </w:tc>
      </w:tr>
    </w:tbl>
    <w:p>
      <w:pPr>
        <w:pStyle w:val="3"/>
        <w:spacing w:before="120" w:after="120"/>
        <w:jc w:val="center"/>
        <w:rPr>
          <w:rFonts w:hint="eastAsia" w:ascii="黑体" w:hAnsi="黑体" w:eastAsia="黑体" w:cs="黑体"/>
          <w:b w:val="0"/>
          <w:bCs w:val="0"/>
          <w:kern w:val="0"/>
          <w:sz w:val="36"/>
          <w:szCs w:val="36"/>
        </w:rPr>
      </w:pPr>
      <w:r>
        <w:rPr>
          <w:rFonts w:hint="eastAsia" w:ascii="仿宋_GB2312" w:hAnsi="仿宋_GB2312" w:eastAsia="仿宋_GB2312" w:cs="仿宋_GB2312"/>
          <w:bCs w:val="0"/>
          <w:sz w:val="24"/>
          <w:szCs w:val="24"/>
        </w:rPr>
        <w:br w:type="page"/>
      </w:r>
      <w:r>
        <w:rPr>
          <w:rFonts w:hint="eastAsia" w:ascii="黑体" w:hAnsi="黑体" w:eastAsia="黑体" w:cs="黑体"/>
          <w:b w:val="0"/>
          <w:bCs w:val="0"/>
          <w:sz w:val="36"/>
          <w:szCs w:val="36"/>
        </w:rPr>
        <w:t>二、声明函及承诺函</w:t>
      </w:r>
    </w:p>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声明</w:t>
      </w:r>
    </w:p>
    <w:p>
      <w:pPr>
        <w:widowControl/>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致深圳市</w:t>
      </w:r>
      <w:r>
        <w:rPr>
          <w:rFonts w:hint="eastAsia" w:ascii="仿宋_GB2312" w:hAnsi="仿宋_GB2312" w:eastAsia="仿宋_GB2312" w:cs="仿宋_GB2312"/>
          <w:kern w:val="0"/>
          <w:sz w:val="24"/>
          <w:szCs w:val="24"/>
          <w:lang w:val="en-US" w:eastAsia="zh-CN"/>
        </w:rPr>
        <w:t>市容景观事务</w:t>
      </w:r>
      <w:r>
        <w:rPr>
          <w:rFonts w:hint="eastAsia" w:ascii="仿宋_GB2312" w:hAnsi="仿宋_GB2312" w:eastAsia="仿宋_GB2312" w:cs="仿宋_GB2312"/>
          <w:kern w:val="0"/>
          <w:sz w:val="24"/>
          <w:szCs w:val="24"/>
        </w:rPr>
        <w:t>中心：</w:t>
      </w:r>
    </w:p>
    <w:p>
      <w:pPr>
        <w:widowControl/>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本公司就参加</w:t>
      </w:r>
      <w:r>
        <w:rPr>
          <w:rFonts w:hint="eastAsia" w:ascii="仿宋_GB2312" w:hAnsi="仿宋_GB2312" w:eastAsia="仿宋_GB2312" w:cs="仿宋_GB2312"/>
          <w:kern w:val="0"/>
          <w:sz w:val="24"/>
          <w:szCs w:val="24"/>
          <w:u w:val="single"/>
        </w:rPr>
        <w:t>（项目名称）</w:t>
      </w:r>
      <w:r>
        <w:rPr>
          <w:rFonts w:hint="eastAsia" w:ascii="仿宋_GB2312" w:hAnsi="仿宋_GB2312" w:eastAsia="仿宋_GB2312" w:cs="仿宋_GB2312"/>
          <w:kern w:val="0"/>
          <w:sz w:val="24"/>
          <w:szCs w:val="24"/>
        </w:rPr>
        <w:t>项目投标工作，作出郑重声明：</w:t>
      </w:r>
    </w:p>
    <w:p>
      <w:pPr>
        <w:widowControl/>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1．我公司已完全理解该项目投标邀请函所列明的全部条件，亦保证我公司完全符合本项目的投标条件。</w:t>
      </w:r>
    </w:p>
    <w:p>
      <w:pPr>
        <w:widowControl/>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2．我公司严格按照</w:t>
      </w:r>
      <w:r>
        <w:rPr>
          <w:rFonts w:hint="eastAsia" w:ascii="仿宋_GB2312" w:hAnsi="仿宋_GB2312" w:eastAsia="仿宋_GB2312" w:cs="仿宋_GB2312"/>
          <w:sz w:val="24"/>
          <w:szCs w:val="24"/>
        </w:rPr>
        <w:t>贵方</w:t>
      </w:r>
      <w:r>
        <w:rPr>
          <w:rFonts w:hint="eastAsia" w:ascii="仿宋_GB2312" w:hAnsi="仿宋_GB2312" w:eastAsia="仿宋_GB2312" w:cs="仿宋_GB2312"/>
          <w:kern w:val="0"/>
          <w:sz w:val="24"/>
          <w:szCs w:val="24"/>
        </w:rPr>
        <w:t>提供的标书样本填写和提交相关内容，保证所提交的投标资料全部真实有效，并</w:t>
      </w:r>
      <w:r>
        <w:rPr>
          <w:rFonts w:hint="eastAsia" w:ascii="仿宋_GB2312" w:hAnsi="仿宋_GB2312" w:eastAsia="仿宋_GB2312" w:cs="仿宋_GB2312"/>
          <w:sz w:val="24"/>
          <w:szCs w:val="24"/>
        </w:rPr>
        <w:t>愿意向贵方及采购单位提供任何与本项目有关的数据、情况和技术资料。</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3．保证遵守招标文件的规定，放弃提出对招标文件误解的权利。</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以上声明若有违反，一经查实，本人和本公司愿意接受有关部门的相应处罚，并愿意承担由此带来的法律后果。</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法定代表人或其授权委托人（</w:t>
      </w:r>
      <w:r>
        <w:rPr>
          <w:rFonts w:hint="eastAsia" w:ascii="仿宋_GB2312" w:hAnsi="仿宋_GB2312" w:eastAsia="仿宋_GB2312" w:cs="仿宋_GB2312"/>
          <w:b/>
          <w:sz w:val="24"/>
          <w:szCs w:val="24"/>
        </w:rPr>
        <w:t>签名</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b/>
          <w:sz w:val="24"/>
          <w:szCs w:val="24"/>
        </w:rPr>
        <w:t>盖公章</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日期：年月日</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承诺函</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kern w:val="0"/>
          <w:sz w:val="24"/>
          <w:szCs w:val="24"/>
        </w:rPr>
        <w:t>深圳市</w:t>
      </w:r>
      <w:r>
        <w:rPr>
          <w:rFonts w:hint="eastAsia" w:ascii="仿宋_GB2312" w:hAnsi="仿宋_GB2312" w:eastAsia="仿宋_GB2312" w:cs="仿宋_GB2312"/>
          <w:kern w:val="0"/>
          <w:sz w:val="24"/>
          <w:szCs w:val="24"/>
          <w:lang w:val="en-US" w:eastAsia="zh-CN"/>
        </w:rPr>
        <w:t>市容景观事务</w:t>
      </w:r>
      <w:r>
        <w:rPr>
          <w:rFonts w:hint="eastAsia" w:ascii="仿宋_GB2312" w:hAnsi="仿宋_GB2312" w:eastAsia="仿宋_GB2312" w:cs="仿宋_GB2312"/>
          <w:kern w:val="0"/>
          <w:sz w:val="24"/>
          <w:szCs w:val="24"/>
        </w:rPr>
        <w:t>中心：</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我公司承诺，近三年内（即至少从2019年4月1日开始起算，投标人成立不足三年的可从成立之日起算）无行贿犯罪记录。</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法定代表人或其授权委托人（</w:t>
      </w:r>
      <w:r>
        <w:rPr>
          <w:rFonts w:hint="eastAsia" w:ascii="仿宋_GB2312" w:hAnsi="仿宋_GB2312" w:eastAsia="仿宋_GB2312" w:cs="仿宋_GB2312"/>
          <w:b/>
          <w:sz w:val="24"/>
          <w:szCs w:val="24"/>
        </w:rPr>
        <w:t>签名</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b/>
          <w:sz w:val="24"/>
          <w:szCs w:val="24"/>
        </w:rPr>
        <w:t>盖公章</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val="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日期：年月日</w:t>
      </w:r>
    </w:p>
    <w:p>
      <w:pPr>
        <w:pStyle w:val="3"/>
        <w:ind w:firstLine="3240" w:firstLineChars="900"/>
        <w:rPr>
          <w:rFonts w:hint="eastAsia" w:ascii="黑体" w:hAnsi="黑体" w:eastAsia="黑体" w:cs="黑体"/>
          <w:b w:val="0"/>
          <w:bCs w:val="0"/>
          <w:sz w:val="36"/>
          <w:szCs w:val="36"/>
        </w:rPr>
      </w:pPr>
      <w:r>
        <w:rPr>
          <w:rFonts w:hint="eastAsia" w:ascii="黑体" w:hAnsi="黑体" w:eastAsia="黑体" w:cs="黑体"/>
          <w:b w:val="0"/>
          <w:bCs w:val="0"/>
          <w:sz w:val="36"/>
          <w:szCs w:val="36"/>
        </w:rPr>
        <w:t>三、营业执照和资质证书</w:t>
      </w:r>
    </w:p>
    <w:p>
      <w:pPr>
        <w:ind w:firstLine="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（提供营业执照和资质证书复印件加盖公章）</w:t>
      </w:r>
    </w:p>
    <w:p>
      <w:pPr>
        <w:ind w:left="1286"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left="1286" w:firstLine="630" w:firstLineChars="300"/>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四、法定代表人证明书和法定代表人身份证复印件</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napToGrid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单位名称：</w:t>
      </w:r>
    </w:p>
    <w:p>
      <w:pPr>
        <w:snapToGrid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p>
      <w:pPr>
        <w:snapToGrid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姓名：性别：年龄：职务：</w:t>
      </w:r>
    </w:p>
    <w:p>
      <w:pPr>
        <w:snapToGrid w:val="0"/>
        <w:ind w:firstLine="1080" w:firstLineChars="4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u w:val="single"/>
        </w:rPr>
        <w:t xml:space="preserve"> </w:t>
      </w:r>
    </w:p>
    <w:p>
      <w:pPr>
        <w:snapToGrid w:val="0"/>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u w:val="single"/>
        </w:rPr>
        <w:t xml:space="preserve">        系        </w:t>
      </w:r>
      <w:r>
        <w:rPr>
          <w:rFonts w:hint="eastAsia" w:ascii="仿宋_GB2312" w:hAnsi="仿宋_GB2312" w:eastAsia="仿宋_GB2312" w:cs="仿宋_GB2312"/>
          <w:bCs/>
          <w:sz w:val="24"/>
          <w:szCs w:val="24"/>
        </w:rPr>
        <w:t>的法定代表人。为维护的项目合理合法，签署上述项目的投标文件、进行合同投标、签署合同和处理与之有关的一切事务。</w:t>
      </w:r>
    </w:p>
    <w:p>
      <w:pPr>
        <w:snapToGrid w:val="0"/>
        <w:ind w:firstLine="720" w:firstLineChars="3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特此证明。</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b/>
          <w:sz w:val="24"/>
          <w:szCs w:val="24"/>
        </w:rPr>
        <w:t>签名</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3600" w:firstLineChars="1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b/>
          <w:sz w:val="24"/>
          <w:szCs w:val="24"/>
        </w:rPr>
        <w:t>盖公章</w:t>
      </w:r>
      <w:r>
        <w:rPr>
          <w:rFonts w:hint="eastAsia" w:ascii="仿宋_GB2312" w:hAnsi="仿宋_GB2312" w:eastAsia="仿宋_GB2312" w:cs="仿宋_GB2312"/>
          <w:sz w:val="24"/>
          <w:szCs w:val="24"/>
        </w:rPr>
        <w:t>）：</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日期：年月日</w:t>
      </w:r>
    </w:p>
    <w:p>
      <w:pPr>
        <w:snapToGrid w:val="0"/>
        <w:ind w:firstLine="4080" w:firstLineChars="17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snapToGrid w:val="0"/>
        <w:ind w:firstLine="4080" w:firstLineChars="17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snapToGrid w:val="0"/>
        <w:ind w:firstLine="4080" w:firstLineChars="17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snapToGrid w:val="0"/>
        <w:ind w:firstLine="4080" w:firstLineChars="17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snapToGrid w:val="0"/>
        <w:ind w:firstLine="4080" w:firstLineChars="17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snapToGrid w:val="0"/>
        <w:ind w:left="735" w:hanging="735" w:hangingChars="350"/>
        <w:rPr>
          <w:rFonts w:hint="eastAsia" w:ascii="仿宋_GB2312" w:hAnsi="仿宋_GB2312" w:eastAsia="仿宋_GB2312" w:cs="仿宋_GB2312"/>
          <w:bCs/>
        </w:rPr>
      </w:pPr>
      <w:r>
        <w:rPr>
          <w:rFonts w:hint="eastAsia" w:ascii="仿宋_GB2312" w:hAnsi="仿宋_GB2312" w:eastAsia="仿宋_GB2312" w:cs="仿宋_GB2312"/>
          <w:bCs/>
        </w:rPr>
        <w:t>说明：</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1. 本证明书要求投标人提供</w:t>
      </w:r>
      <w:r>
        <w:rPr>
          <w:rFonts w:hint="eastAsia" w:ascii="仿宋_GB2312" w:hAnsi="仿宋_GB2312" w:eastAsia="仿宋_GB2312" w:cs="仿宋_GB2312"/>
          <w:b/>
          <w:bCs/>
        </w:rPr>
        <w:t>加盖公章</w:t>
      </w:r>
      <w:r>
        <w:rPr>
          <w:rFonts w:hint="eastAsia" w:ascii="仿宋_GB2312" w:hAnsi="仿宋_GB2312" w:eastAsia="仿宋_GB2312" w:cs="仿宋_GB2312"/>
          <w:bCs/>
        </w:rPr>
        <w:t>后的原件方为有效；</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2. 须提供法定代表人的身份证复印件（附后）。</w:t>
      </w:r>
    </w:p>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3"/>
        <w:spacing w:before="120" w:after="12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五、法人授权委托书</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kern w:val="0"/>
          <w:sz w:val="24"/>
          <w:szCs w:val="24"/>
        </w:rPr>
        <w:t>深圳市</w:t>
      </w:r>
      <w:r>
        <w:rPr>
          <w:rFonts w:hint="eastAsia" w:ascii="仿宋_GB2312" w:hAnsi="仿宋_GB2312" w:eastAsia="仿宋_GB2312" w:cs="仿宋_GB2312"/>
          <w:kern w:val="0"/>
          <w:sz w:val="24"/>
          <w:szCs w:val="24"/>
          <w:lang w:val="en-US" w:eastAsia="zh-CN"/>
        </w:rPr>
        <w:t>市容景观事务</w:t>
      </w:r>
      <w:r>
        <w:rPr>
          <w:rFonts w:hint="eastAsia" w:ascii="仿宋_GB2312" w:hAnsi="仿宋_GB2312" w:eastAsia="仿宋_GB2312" w:cs="仿宋_GB2312"/>
          <w:kern w:val="0"/>
          <w:sz w:val="24"/>
          <w:szCs w:val="24"/>
        </w:rPr>
        <w:t>中心：</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u w:val="single"/>
        </w:rPr>
        <w:t>（投标人全称）</w:t>
      </w:r>
      <w:r>
        <w:rPr>
          <w:rFonts w:hint="eastAsia" w:ascii="仿宋_GB2312" w:hAnsi="仿宋_GB2312" w:eastAsia="仿宋_GB2312" w:cs="仿宋_GB2312"/>
          <w:bCs/>
          <w:sz w:val="24"/>
          <w:szCs w:val="24"/>
        </w:rPr>
        <w:t>法定代表人</w:t>
      </w:r>
      <w:r>
        <w:rPr>
          <w:rFonts w:hint="eastAsia" w:ascii="仿宋_GB2312" w:hAnsi="仿宋_GB2312" w:eastAsia="仿宋_GB2312" w:cs="仿宋_GB2312"/>
          <w:bCs/>
          <w:sz w:val="24"/>
          <w:szCs w:val="24"/>
          <w:u w:val="single"/>
        </w:rPr>
        <w:t>（姓名、职务）</w:t>
      </w:r>
      <w:r>
        <w:rPr>
          <w:rFonts w:hint="eastAsia" w:ascii="仿宋_GB2312" w:hAnsi="仿宋_GB2312" w:eastAsia="仿宋_GB2312" w:cs="仿宋_GB2312"/>
          <w:bCs/>
          <w:sz w:val="24"/>
          <w:szCs w:val="24"/>
        </w:rPr>
        <w:t>授权</w:t>
      </w:r>
      <w:r>
        <w:rPr>
          <w:rFonts w:hint="eastAsia" w:ascii="仿宋_GB2312" w:hAnsi="仿宋_GB2312" w:eastAsia="仿宋_GB2312" w:cs="仿宋_GB2312"/>
          <w:bCs/>
          <w:sz w:val="24"/>
          <w:szCs w:val="24"/>
          <w:u w:val="single"/>
        </w:rPr>
        <w:t>（被授权代表姓名、职务）</w:t>
      </w:r>
      <w:r>
        <w:rPr>
          <w:rFonts w:hint="eastAsia" w:ascii="仿宋_GB2312" w:hAnsi="仿宋_GB2312" w:eastAsia="仿宋_GB2312" w:cs="仿宋_GB2312"/>
          <w:bCs/>
          <w:sz w:val="24"/>
          <w:szCs w:val="24"/>
        </w:rPr>
        <w:t>为本公司合法代理人，参加贵中心组织的</w:t>
      </w:r>
      <w:r>
        <w:rPr>
          <w:rFonts w:hint="eastAsia" w:ascii="仿宋_GB2312" w:hAnsi="仿宋_GB2312" w:eastAsia="仿宋_GB2312" w:cs="仿宋_GB2312"/>
          <w:bCs/>
          <w:sz w:val="24"/>
          <w:szCs w:val="24"/>
          <w:u w:val="single"/>
        </w:rPr>
        <w:t xml:space="preserve">   (项目名称)（项目编号）</w:t>
      </w:r>
      <w:r>
        <w:rPr>
          <w:rFonts w:hint="eastAsia" w:ascii="仿宋_GB2312" w:hAnsi="仿宋_GB2312" w:eastAsia="仿宋_GB2312" w:cs="仿宋_GB2312"/>
          <w:bCs/>
          <w:sz w:val="24"/>
          <w:szCs w:val="24"/>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本授权书于年月日签字生效,特此声明。</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ind w:firstLine="120" w:firstLineChars="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被授权人：职务：</w:t>
      </w:r>
    </w:p>
    <w:p>
      <w:pPr>
        <w:ind w:firstLine="120" w:firstLineChars="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联系电话：手机：</w:t>
      </w:r>
    </w:p>
    <w:p>
      <w:pPr>
        <w:ind w:firstLine="120" w:firstLineChars="5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身份证号码：</w:t>
      </w:r>
    </w:p>
    <w:p>
      <w:pPr>
        <w:ind w:firstLine="120" w:firstLineChars="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投标人（盖公章）：</w:t>
      </w:r>
    </w:p>
    <w:p>
      <w:pPr>
        <w:ind w:firstLine="120" w:firstLineChars="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法定代表人（签名）：</w:t>
      </w:r>
    </w:p>
    <w:p>
      <w:pPr>
        <w:ind w:firstLine="120" w:firstLineChars="5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被授权人（签名）：</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w:t>
      </w:r>
    </w:p>
    <w:p>
      <w:pPr>
        <w:rPr>
          <w:rFonts w:hint="eastAsia" w:ascii="仿宋_GB2312" w:hAnsi="仿宋_GB2312" w:eastAsia="仿宋_GB2312" w:cs="仿宋_GB2312"/>
          <w:bCs/>
        </w:rPr>
      </w:pPr>
      <w:r>
        <w:rPr>
          <w:rFonts w:hint="eastAsia" w:ascii="仿宋_GB2312" w:hAnsi="仿宋_GB2312" w:eastAsia="仿宋_GB2312" w:cs="仿宋_GB2312"/>
          <w:bCs/>
        </w:rPr>
        <w:t>说明：</w:t>
      </w:r>
    </w:p>
    <w:p>
      <w:pPr>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1.本授权委托书要求投标人提供有</w:t>
      </w:r>
      <w:r>
        <w:rPr>
          <w:rFonts w:hint="eastAsia" w:ascii="仿宋_GB2312" w:hAnsi="仿宋_GB2312" w:eastAsia="仿宋_GB2312" w:cs="仿宋_GB2312"/>
          <w:b/>
          <w:bCs/>
        </w:rPr>
        <w:t>被授权人签字、法定代表人的签字（或盖私章）和加盖公章</w:t>
      </w:r>
      <w:r>
        <w:rPr>
          <w:rFonts w:hint="eastAsia" w:ascii="仿宋_GB2312" w:hAnsi="仿宋_GB2312" w:eastAsia="仿宋_GB2312" w:cs="仿宋_GB2312"/>
          <w:bCs/>
        </w:rPr>
        <w:t>后的原件方为有效；</w:t>
      </w:r>
    </w:p>
    <w:p>
      <w:pPr>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2.提供</w:t>
      </w:r>
      <w:r>
        <w:rPr>
          <w:rFonts w:hint="eastAsia" w:ascii="仿宋_GB2312" w:hAnsi="仿宋_GB2312" w:eastAsia="仿宋_GB2312" w:cs="仿宋_GB2312"/>
          <w:b/>
          <w:bCs/>
        </w:rPr>
        <w:t>被授权人的身份证复印件</w:t>
      </w:r>
      <w:r>
        <w:rPr>
          <w:rFonts w:hint="eastAsia" w:ascii="仿宋_GB2312" w:hAnsi="仿宋_GB2312" w:eastAsia="仿宋_GB2312" w:cs="仿宋_GB2312"/>
          <w:bCs/>
        </w:rPr>
        <w:t>（附后）。</w:t>
      </w:r>
    </w:p>
    <w:p>
      <w:pPr>
        <w:pStyle w:val="3"/>
        <w:spacing w:before="120" w:after="120"/>
        <w:jc w:val="center"/>
        <w:rPr>
          <w:rFonts w:hint="eastAsia" w:ascii="仿宋_GB2312" w:hAnsi="仿宋_GB2312" w:eastAsia="仿宋_GB2312" w:cs="仿宋_GB2312"/>
        </w:rPr>
      </w:pPr>
      <w:r>
        <w:rPr>
          <w:rFonts w:hint="eastAsia" w:ascii="仿宋_GB2312" w:hAnsi="仿宋_GB2312" w:eastAsia="仿宋_GB2312" w:cs="仿宋_GB2312"/>
        </w:rPr>
        <w:br w:type="page"/>
      </w:r>
    </w:p>
    <w:p>
      <w:pPr>
        <w:pStyle w:val="3"/>
        <w:spacing w:before="120" w:after="12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六、供应商情况介绍</w:t>
      </w:r>
    </w:p>
    <w:p>
      <w:pPr>
        <w:rPr>
          <w:rFonts w:hint="eastAsia" w:ascii="仿宋_GB2312" w:hAnsi="仿宋_GB2312" w:eastAsia="仿宋_GB2312" w:cs="仿宋_GB2312"/>
          <w:bCs/>
        </w:rPr>
      </w:pPr>
      <w:r>
        <w:rPr>
          <w:rFonts w:hint="eastAsia" w:ascii="仿宋_GB2312" w:hAnsi="仿宋_GB2312" w:eastAsia="仿宋_GB2312" w:cs="仿宋_GB2312"/>
          <w:bCs/>
        </w:rPr>
        <w:t>（一）供应商一览表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内容及说明</w:t>
            </w:r>
          </w:p>
        </w:tc>
        <w:tc>
          <w:tcPr>
            <w:tcW w:w="2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营业执照/事业单位法人证明</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restart"/>
            <w:tcBorders>
              <w:top w:val="nil"/>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1.注册年度及注册编号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2.注册资金（万元）：</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3.经营场所：</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4.有效期：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c>
          <w:tcPr>
            <w:tcW w:w="28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5.有效期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8"/>
                <w:szCs w:val="28"/>
              </w:rPr>
            </w:pPr>
          </w:p>
        </w:tc>
        <w:tc>
          <w:tcPr>
            <w:tcW w:w="26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8"/>
                <w:szCs w:val="28"/>
              </w:rPr>
            </w:pPr>
          </w:p>
        </w:tc>
      </w:tr>
    </w:tbl>
    <w:p>
      <w:pPr>
        <w:snapToGrid w:val="0"/>
        <w:rPr>
          <w:rFonts w:hint="eastAsia" w:ascii="仿宋_GB2312" w:hAnsi="仿宋_GB2312" w:eastAsia="仿宋_GB2312" w:cs="仿宋_GB2312"/>
          <w:bCs/>
        </w:rPr>
      </w:pPr>
      <w:r>
        <w:rPr>
          <w:rFonts w:hint="eastAsia" w:ascii="仿宋_GB2312" w:hAnsi="仿宋_GB2312" w:eastAsia="仿宋_GB2312" w:cs="仿宋_GB2312"/>
          <w:bCs/>
        </w:rPr>
        <w:t xml:space="preserve"> </w:t>
      </w:r>
    </w:p>
    <w:p>
      <w:pPr>
        <w:snapToGrid w:val="0"/>
        <w:rPr>
          <w:rFonts w:hint="eastAsia" w:ascii="仿宋_GB2312" w:hAnsi="仿宋_GB2312" w:eastAsia="仿宋_GB2312" w:cs="仿宋_GB2312"/>
          <w:bCs/>
        </w:rPr>
      </w:pPr>
      <w:r>
        <w:rPr>
          <w:rFonts w:hint="eastAsia" w:ascii="仿宋_GB2312" w:hAnsi="仿宋_GB2312" w:eastAsia="仿宋_GB2312" w:cs="仿宋_GB2312"/>
          <w:bCs/>
        </w:rPr>
        <w:tab/>
      </w:r>
      <w:r>
        <w:rPr>
          <w:rFonts w:hint="eastAsia" w:ascii="仿宋_GB2312" w:hAnsi="仿宋_GB2312" w:eastAsia="仿宋_GB2312" w:cs="仿宋_GB2312"/>
          <w:bCs/>
        </w:rPr>
        <w:t>注：在按要求填写好此表格后，各投标人可以用其它的方式，就公司整体情况作出详细的介绍（可以提供相应文字、照片等）。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附表：增值税专用发票信息采集表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7"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增值税专用发票开票信息（必填）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纳税人名称</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组织机构代码（或社会信用代码）</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纳税人识别号（即税务登记证号）</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税务登记地址</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税务登记联系电话</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税务开户银行名称</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税务开户银行账号</w:t>
            </w:r>
          </w:p>
        </w:tc>
        <w:tc>
          <w:tcPr>
            <w:tcW w:w="46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表用于向中标人开具招标代理服务费发票，如供应商为一般纳税人且需开具增值税专用发票的，请按以上格式填写信息，并附增值税一般纳税人的证明文件（提供增值税一般纳税人资格认定书或税务局出具的其他证明文件复印件加盖公章）。</w:t>
            </w:r>
          </w:p>
        </w:tc>
      </w:tr>
    </w:tbl>
    <w:p>
      <w:pPr>
        <w:snapToGrid w:val="0"/>
        <w:rPr>
          <w:rFonts w:hint="eastAsia" w:ascii="仿宋_GB2312" w:hAnsi="仿宋_GB2312" w:eastAsia="仿宋_GB2312" w:cs="仿宋_GB2312"/>
          <w:bCs/>
          <w:color w:val="FF0000"/>
        </w:rPr>
      </w:pPr>
      <w:r>
        <w:rPr>
          <w:rFonts w:hint="eastAsia" w:ascii="仿宋_GB2312" w:hAnsi="仿宋_GB2312" w:eastAsia="仿宋_GB2312" w:cs="仿宋_GB2312"/>
          <w:bCs/>
          <w:color w:val="FF0000"/>
        </w:rPr>
        <w:t xml:space="preserve"> </w:t>
      </w:r>
    </w:p>
    <w:p>
      <w:pPr>
        <w:snapToGrid w:val="0"/>
        <w:ind w:firstLine="210" w:firstLineChars="100"/>
        <w:rPr>
          <w:rFonts w:hint="eastAsia" w:ascii="仿宋_GB2312" w:hAnsi="仿宋_GB2312" w:eastAsia="仿宋_GB2312" w:cs="仿宋_GB2312"/>
          <w:bCs/>
        </w:rPr>
      </w:pPr>
      <w:r>
        <w:rPr>
          <w:rFonts w:hint="eastAsia" w:ascii="仿宋_GB2312" w:hAnsi="仿宋_GB2312" w:eastAsia="仿宋_GB2312" w:cs="仿宋_GB2312"/>
          <w:bCs/>
        </w:rPr>
        <w:t>（二）供应商资格证明文件</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1. 投标人资格要求的证明文件：</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（1）工商营业执照复印件；</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（2）提供投标邀请书中关于投标人资格要求的相关资格证明文件复印件。</w:t>
      </w:r>
    </w:p>
    <w:p>
      <w:pPr>
        <w:snapToGrid w:val="0"/>
        <w:ind w:firstLine="420" w:firstLineChars="200"/>
        <w:rPr>
          <w:rFonts w:hint="eastAsia" w:ascii="仿宋_GB2312" w:hAnsi="仿宋_GB2312" w:eastAsia="仿宋_GB2312" w:cs="仿宋_GB2312"/>
          <w:bCs/>
        </w:rPr>
      </w:pP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3</w:t>
      </w:r>
      <w:r>
        <w:rPr>
          <w:rFonts w:hint="eastAsia" w:ascii="仿宋_GB2312" w:hAnsi="仿宋_GB2312" w:eastAsia="仿宋_GB2312" w:cs="仿宋_GB2312"/>
          <w:bCs/>
        </w:rPr>
        <w:t>）其他（供应商自定提供）。</w:t>
      </w:r>
    </w:p>
    <w:p>
      <w:pPr>
        <w:snapToGrid w:val="0"/>
        <w:ind w:firstLine="420" w:firstLineChars="200"/>
        <w:rPr>
          <w:rFonts w:hint="eastAsia" w:ascii="仿宋_GB2312" w:hAnsi="仿宋_GB2312" w:eastAsia="仿宋_GB2312" w:cs="仿宋_GB2312"/>
          <w:bCs/>
          <w:color w:val="FF0000"/>
        </w:rPr>
      </w:pPr>
      <w:r>
        <w:rPr>
          <w:rFonts w:hint="eastAsia" w:ascii="仿宋_GB2312" w:hAnsi="仿宋_GB2312" w:eastAsia="仿宋_GB2312" w:cs="仿宋_GB2312"/>
          <w:bCs/>
          <w:color w:val="FF0000"/>
        </w:rPr>
        <w:t xml:space="preserve"> </w:t>
      </w:r>
    </w:p>
    <w:p>
      <w:pPr>
        <w:snapToGrid w:val="0"/>
        <w:ind w:firstLine="210" w:firstLineChars="100"/>
        <w:rPr>
          <w:rFonts w:hint="eastAsia" w:ascii="仿宋_GB2312" w:hAnsi="仿宋_GB2312" w:eastAsia="仿宋_GB2312" w:cs="仿宋_GB2312"/>
          <w:bCs/>
        </w:rPr>
      </w:pPr>
      <w:r>
        <w:rPr>
          <w:rFonts w:hint="eastAsia" w:ascii="仿宋_GB2312" w:hAnsi="仿宋_GB2312" w:eastAsia="仿宋_GB2312" w:cs="仿宋_GB2312"/>
          <w:bCs/>
        </w:rPr>
        <w:t>（三）</w:t>
      </w:r>
      <w:r>
        <w:rPr>
          <w:rFonts w:hint="eastAsia" w:ascii="仿宋_GB2312" w:hAnsi="仿宋_GB2312" w:eastAsia="仿宋_GB2312" w:cs="仿宋_GB2312"/>
          <w:kern w:val="0"/>
        </w:rPr>
        <w:t>评标信息中规定的</w:t>
      </w:r>
      <w:r>
        <w:rPr>
          <w:rFonts w:hint="eastAsia" w:ascii="仿宋_GB2312" w:hAnsi="仿宋_GB2312" w:eastAsia="仿宋_GB2312" w:cs="仿宋_GB2312"/>
          <w:bCs/>
        </w:rPr>
        <w:t>公司业绩情况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9"/>
        <w:gridCol w:w="1749"/>
        <w:gridCol w:w="1749"/>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年月</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合同金额</w:t>
            </w:r>
          </w:p>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（金额/元）</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1749"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c>
          <w:tcPr>
            <w:tcW w:w="227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_GB2312" w:hAnsi="仿宋_GB2312" w:eastAsia="仿宋_GB2312" w:cs="仿宋_GB2312"/>
                <w:bCs/>
                <w:sz w:val="28"/>
                <w:szCs w:val="28"/>
              </w:rPr>
            </w:pPr>
          </w:p>
        </w:tc>
      </w:tr>
    </w:tbl>
    <w:p>
      <w:pPr>
        <w:rPr>
          <w:rFonts w:hint="eastAsia" w:ascii="仿宋_GB2312" w:hAnsi="仿宋_GB2312" w:eastAsia="仿宋_GB2312" w:cs="仿宋_GB2312"/>
          <w:bCs/>
          <w:kern w:val="0"/>
        </w:rPr>
      </w:pPr>
      <w:r>
        <w:rPr>
          <w:rFonts w:hint="eastAsia" w:ascii="仿宋_GB2312" w:hAnsi="仿宋_GB2312" w:eastAsia="仿宋_GB2312" w:cs="仿宋_GB2312"/>
          <w:bCs/>
        </w:rPr>
        <w:t>注：</w:t>
      </w:r>
      <w:r>
        <w:rPr>
          <w:rFonts w:hint="eastAsia" w:ascii="仿宋_GB2312" w:hAnsi="仿宋_GB2312" w:eastAsia="仿宋_GB2312" w:cs="仿宋_GB2312"/>
        </w:rPr>
        <w:t>1.</w:t>
      </w:r>
      <w:r>
        <w:rPr>
          <w:rFonts w:hint="eastAsia" w:ascii="仿宋_GB2312" w:hAnsi="仿宋_GB2312" w:eastAsia="仿宋_GB2312" w:cs="仿宋_GB2312"/>
          <w:bCs/>
          <w:kern w:val="0"/>
        </w:rPr>
        <w:t>请投标人如实填写业绩情况。如有不实，一经查处，按虚假应标论处。</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2.请提供相应的证明材料。</w:t>
      </w:r>
    </w:p>
    <w:p>
      <w:pPr>
        <w:rPr>
          <w:rFonts w:hint="eastAsia" w:ascii="仿宋_GB2312" w:hAnsi="仿宋_GB2312" w:eastAsia="仿宋_GB2312" w:cs="仿宋_GB2312"/>
          <w:color w:val="FF0000"/>
        </w:rPr>
      </w:pPr>
      <w:r>
        <w:rPr>
          <w:rFonts w:hint="eastAsia" w:ascii="仿宋_GB2312" w:hAnsi="仿宋_GB2312" w:eastAsia="仿宋_GB2312" w:cs="仿宋_GB2312"/>
          <w:color w:val="FF0000"/>
        </w:rPr>
        <w:t xml:space="preserve"> </w:t>
      </w:r>
    </w:p>
    <w:p>
      <w:pPr>
        <w:snapToGrid w:val="0"/>
        <w:rPr>
          <w:rFonts w:hint="eastAsia" w:ascii="仿宋_GB2312" w:hAnsi="仿宋_GB2312" w:eastAsia="仿宋_GB2312" w:cs="仿宋_GB2312"/>
        </w:rPr>
      </w:pPr>
      <w:r>
        <w:rPr>
          <w:rFonts w:hint="eastAsia" w:ascii="仿宋_GB2312" w:hAnsi="仿宋_GB2312" w:eastAsia="仿宋_GB2312" w:cs="仿宋_GB2312"/>
          <w:bCs/>
        </w:rPr>
        <w:t>（四）详细情况</w:t>
      </w:r>
    </w:p>
    <w:p>
      <w:pPr>
        <w:pStyle w:val="2"/>
        <w:adjustRightInd w:val="0"/>
        <w:spacing w:after="60"/>
        <w:jc w:val="center"/>
        <w:textAlignment w:val="baseline"/>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1、媒体宣传平台资源览表</w:t>
      </w:r>
    </w:p>
    <w:tbl>
      <w:tblPr>
        <w:tblStyle w:val="5"/>
        <w:tblW w:w="0" w:type="auto"/>
        <w:jc w:val="center"/>
        <w:tblLayout w:type="fixed"/>
        <w:tblCellMar>
          <w:top w:w="0" w:type="dxa"/>
          <w:left w:w="54" w:type="dxa"/>
          <w:bottom w:w="0" w:type="dxa"/>
          <w:right w:w="54" w:type="dxa"/>
        </w:tblCellMar>
      </w:tblPr>
      <w:tblGrid>
        <w:gridCol w:w="795"/>
        <w:gridCol w:w="1717"/>
        <w:gridCol w:w="1410"/>
        <w:gridCol w:w="1305"/>
        <w:gridCol w:w="2370"/>
        <w:gridCol w:w="1191"/>
      </w:tblGrid>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平台名称</w:t>
            </w: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宣传形式</w:t>
            </w: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平台属性</w:t>
            </w: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合作形式</w:t>
            </w: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r>
        <w:tblPrEx>
          <w:tblCellMar>
            <w:top w:w="0" w:type="dxa"/>
            <w:left w:w="54" w:type="dxa"/>
            <w:bottom w:w="0" w:type="dxa"/>
            <w:right w:w="54" w:type="dxa"/>
          </w:tblCellMar>
        </w:tblPrEx>
        <w:trPr>
          <w:trHeight w:val="402" w:hRule="atLeast"/>
          <w:jc w:val="center"/>
        </w:trPr>
        <w:tc>
          <w:tcPr>
            <w:tcW w:w="795"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1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410" w:type="dxa"/>
            <w:tcBorders>
              <w:top w:val="single" w:color="auto" w:sz="6" w:space="0"/>
              <w:left w:val="nil"/>
              <w:bottom w:val="single" w:color="auto" w:sz="8"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30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237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p>
        </w:tc>
        <w:tc>
          <w:tcPr>
            <w:tcW w:w="1191" w:type="dxa"/>
            <w:tcBorders>
              <w:top w:val="single" w:color="auto" w:sz="6" w:space="0"/>
              <w:left w:val="nil"/>
              <w:bottom w:val="single" w:color="auto" w:sz="6" w:space="0"/>
              <w:right w:val="single" w:color="auto" w:sz="6" w:space="0"/>
            </w:tcBorders>
            <w:noWrap w:val="0"/>
            <w:vAlign w:val="center"/>
          </w:tcPr>
          <w:p>
            <w:pPr>
              <w:spacing w:after="78" w:afterLines="25"/>
              <w:ind w:firstLine="280" w:firstLineChars="100"/>
              <w:rPr>
                <w:rFonts w:hint="eastAsia" w:ascii="仿宋_GB2312" w:hAnsi="仿宋_GB2312" w:eastAsia="仿宋_GB2312" w:cs="仿宋_GB2312"/>
                <w:sz w:val="28"/>
                <w:szCs w:val="28"/>
              </w:rPr>
            </w:pPr>
          </w:p>
        </w:tc>
      </w:tr>
    </w:tbl>
    <w:p>
      <w:pPr>
        <w:numPr>
          <w:ilvl w:val="0"/>
          <w:numId w:val="1"/>
        </w:numPr>
        <w:spacing w:after="60"/>
        <w:ind w:left="141" w:leftChars="67" w:firstLine="105" w:firstLineChars="50"/>
        <w:rPr>
          <w:rFonts w:hint="eastAsia" w:ascii="仿宋_GB2312" w:hAnsi="仿宋_GB2312" w:eastAsia="仿宋_GB2312" w:cs="仿宋_GB2312"/>
        </w:rPr>
      </w:pPr>
      <w:r>
        <w:rPr>
          <w:rFonts w:hint="eastAsia" w:ascii="仿宋_GB2312" w:hAnsi="仿宋_GB2312" w:eastAsia="仿宋_GB2312" w:cs="仿宋_GB2312"/>
        </w:rPr>
        <w:t>“宣传形式”栏目填写“广播新闻、报纸新闻、广告投送、视频推送、公众号传播”等。</w:t>
      </w:r>
    </w:p>
    <w:p>
      <w:pPr>
        <w:numPr>
          <w:ilvl w:val="0"/>
          <w:numId w:val="1"/>
        </w:numPr>
        <w:spacing w:after="60"/>
        <w:ind w:left="141" w:leftChars="67" w:firstLine="105" w:firstLineChars="50"/>
        <w:rPr>
          <w:rFonts w:hint="eastAsia" w:ascii="仿宋_GB2312" w:hAnsi="仿宋_GB2312" w:eastAsia="仿宋_GB2312" w:cs="仿宋_GB2312"/>
        </w:rPr>
      </w:pPr>
      <w:r>
        <w:rPr>
          <w:rFonts w:hint="eastAsia" w:ascii="仿宋_GB2312" w:hAnsi="仿宋_GB2312" w:eastAsia="仿宋_GB2312" w:cs="仿宋_GB2312"/>
        </w:rPr>
        <w:t>“平台属性”填写“政府官方、企业官方、地方媒体、网络媒体”等。</w:t>
      </w:r>
    </w:p>
    <w:p>
      <w:pPr>
        <w:numPr>
          <w:ilvl w:val="0"/>
          <w:numId w:val="1"/>
        </w:numPr>
        <w:spacing w:after="60"/>
        <w:ind w:left="141" w:leftChars="67" w:firstLine="105" w:firstLineChars="50"/>
        <w:rPr>
          <w:rFonts w:hint="eastAsia" w:ascii="仿宋_GB2312" w:hAnsi="仿宋_GB2312" w:eastAsia="仿宋_GB2312" w:cs="仿宋_GB2312"/>
        </w:rPr>
      </w:pPr>
      <w:r>
        <w:rPr>
          <w:rFonts w:hint="eastAsia" w:ascii="仿宋_GB2312" w:hAnsi="仿宋_GB2312" w:eastAsia="仿宋_GB2312" w:cs="仿宋_GB2312"/>
        </w:rPr>
        <w:t>“合作形式”填写“投资占股、战略合作、购买服务”等。</w:t>
      </w:r>
    </w:p>
    <w:p>
      <w:pPr>
        <w:pStyle w:val="2"/>
        <w:adjustRightInd w:val="0"/>
        <w:spacing w:after="60"/>
        <w:jc w:val="center"/>
        <w:textAlignment w:val="baseline"/>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2、团队专业人员一览表</w:t>
      </w:r>
    </w:p>
    <w:tbl>
      <w:tblPr>
        <w:tblStyle w:val="5"/>
        <w:tblW w:w="0" w:type="auto"/>
        <w:jc w:val="center"/>
        <w:tblLayout w:type="fixed"/>
        <w:tblCellMar>
          <w:top w:w="0" w:type="dxa"/>
          <w:left w:w="54" w:type="dxa"/>
          <w:bottom w:w="0" w:type="dxa"/>
          <w:right w:w="54" w:type="dxa"/>
        </w:tblCellMar>
      </w:tblPr>
      <w:tblGrid>
        <w:gridCol w:w="720"/>
        <w:gridCol w:w="900"/>
        <w:gridCol w:w="900"/>
        <w:gridCol w:w="1246"/>
        <w:gridCol w:w="1329"/>
        <w:gridCol w:w="1415"/>
        <w:gridCol w:w="2367"/>
      </w:tblGrid>
      <w:tr>
        <w:trPr>
          <w:trHeight w:val="40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00"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分类</w:t>
            </w:r>
          </w:p>
        </w:tc>
        <w:tc>
          <w:tcPr>
            <w:tcW w:w="900" w:type="dxa"/>
            <w:tcBorders>
              <w:top w:val="single" w:color="auto" w:sz="6" w:space="0"/>
              <w:left w:val="nil"/>
              <w:bottom w:val="single" w:color="auto" w:sz="8"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246"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29"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职位</w:t>
            </w:r>
          </w:p>
        </w:tc>
        <w:tc>
          <w:tcPr>
            <w:tcW w:w="141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专业技能</w:t>
            </w:r>
          </w:p>
        </w:tc>
        <w:tc>
          <w:tcPr>
            <w:tcW w:w="236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从业时间</w:t>
            </w: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00" w:type="dxa"/>
            <w:vMerge w:val="restart"/>
            <w:tcBorders>
              <w:top w:val="nil"/>
              <w:left w:val="nil"/>
              <w:bottom w:val="nil"/>
              <w:right w:val="single" w:color="auto" w:sz="8" w:space="0"/>
            </w:tcBorders>
            <w:noWrap w:val="0"/>
            <w:vAlign w:val="center"/>
          </w:tcPr>
          <w:p>
            <w:pPr>
              <w:spacing w:after="6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管理</w:t>
            </w:r>
          </w:p>
          <w:p>
            <w:pPr>
              <w:spacing w:after="6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人员</w:t>
            </w: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6" w:space="0"/>
              <w:left w:val="single" w:color="auto" w:sz="6" w:space="0"/>
              <w:bottom w:val="single" w:color="auto" w:sz="8"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00"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6" w:space="0"/>
              <w:left w:val="nil"/>
              <w:bottom w:val="single" w:color="auto" w:sz="8"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6" w:space="0"/>
              <w:left w:val="nil"/>
              <w:bottom w:val="single" w:color="auto" w:sz="8"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6" w:space="0"/>
              <w:left w:val="nil"/>
              <w:bottom w:val="single" w:color="auto" w:sz="8"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6" w:space="0"/>
              <w:left w:val="nil"/>
              <w:bottom w:val="single" w:color="auto" w:sz="8"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900" w:type="dxa"/>
            <w:vMerge w:val="restart"/>
            <w:tcBorders>
              <w:top w:val="nil"/>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w:t>
            </w:r>
          </w:p>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人员</w:t>
            </w: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20" w:type="dxa"/>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900" w:type="dxa"/>
            <w:vMerge w:val="continue"/>
            <w:tcBorders>
              <w:top w:val="nil"/>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900"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1246"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329"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1415"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c>
          <w:tcPr>
            <w:tcW w:w="2367" w:type="dxa"/>
            <w:tcBorders>
              <w:top w:val="single" w:color="auto" w:sz="8" w:space="0"/>
              <w:left w:val="nil"/>
              <w:bottom w:val="single" w:color="auto" w:sz="8" w:space="0"/>
              <w:right w:val="single" w:color="auto" w:sz="8" w:space="0"/>
            </w:tcBorders>
            <w:noWrap w:val="0"/>
            <w:vAlign w:val="top"/>
          </w:tcPr>
          <w:p>
            <w:pPr>
              <w:spacing w:after="78" w:afterLines="25"/>
              <w:rPr>
                <w:rFonts w:hint="eastAsia" w:ascii="仿宋_GB2312" w:hAnsi="仿宋_GB2312" w:eastAsia="仿宋_GB2312" w:cs="仿宋_GB2312"/>
                <w:b/>
                <w:bCs/>
                <w:sz w:val="28"/>
                <w:szCs w:val="28"/>
              </w:rPr>
            </w:pPr>
          </w:p>
        </w:tc>
      </w:tr>
    </w:tbl>
    <w:p>
      <w:pPr>
        <w:spacing w:after="60"/>
        <w:ind w:left="141" w:leftChars="67" w:firstLine="105" w:firstLineChars="50"/>
        <w:rPr>
          <w:rFonts w:hint="eastAsia" w:ascii="仿宋_GB2312" w:hAnsi="仿宋_GB2312" w:eastAsia="仿宋_GB2312" w:cs="仿宋_GB2312"/>
        </w:rPr>
      </w:pPr>
      <w:r>
        <w:rPr>
          <w:rFonts w:hint="eastAsia" w:ascii="仿宋_GB2312" w:hAnsi="仿宋_GB2312" w:eastAsia="仿宋_GB2312" w:cs="仿宋_GB2312"/>
        </w:rPr>
        <w:t>（1）“职务”栏目填写“部门经理、平面设计、影视制作、文案编辑、财务人员”等。</w:t>
      </w:r>
    </w:p>
    <w:p>
      <w:pPr>
        <w:spacing w:after="60"/>
        <w:ind w:left="141" w:leftChars="67" w:firstLine="105" w:firstLineChars="50"/>
        <w:rPr>
          <w:rFonts w:hint="eastAsia" w:ascii="仿宋_GB2312" w:hAnsi="仿宋_GB2312" w:eastAsia="仿宋_GB2312" w:cs="仿宋_GB2312"/>
        </w:rPr>
      </w:pPr>
      <w:r>
        <w:rPr>
          <w:rFonts w:hint="eastAsia" w:ascii="仿宋_GB2312" w:hAnsi="仿宋_GB2312" w:eastAsia="仿宋_GB2312" w:cs="仿宋_GB2312"/>
        </w:rPr>
        <w:t>（2）在填写表格时，如有不适合投标人的实际情况，可根据本表格格式自行划表填写。</w:t>
      </w:r>
    </w:p>
    <w:p>
      <w:pPr>
        <w:spacing w:after="60"/>
        <w:ind w:left="141" w:leftChars="67" w:firstLine="105" w:firstLineChars="50"/>
        <w:rPr>
          <w:rFonts w:hint="eastAsia" w:ascii="仿宋_GB2312" w:hAnsi="仿宋_GB2312" w:eastAsia="仿宋_GB2312" w:cs="仿宋_GB2312"/>
          <w:b/>
          <w:sz w:val="28"/>
          <w:szCs w:val="28"/>
        </w:rPr>
      </w:pPr>
      <w:r>
        <w:rPr>
          <w:rFonts w:hint="eastAsia" w:ascii="仿宋_GB2312" w:hAnsi="仿宋_GB2312" w:eastAsia="仿宋_GB2312" w:cs="仿宋_GB2312"/>
        </w:rPr>
        <w:t>（3）请各供应商填写各项人员专业情况。</w:t>
      </w:r>
    </w:p>
    <w:p>
      <w:pPr>
        <w:spacing w:after="60"/>
        <w:jc w:val="center"/>
        <w:rPr>
          <w:rFonts w:hint="eastAsia" w:ascii="仿宋_GB2312" w:hAnsi="仿宋_GB2312" w:eastAsia="仿宋_GB2312" w:cs="仿宋_GB2312"/>
          <w:b/>
          <w:color w:val="FF0000"/>
        </w:rPr>
      </w:pPr>
      <w:r>
        <w:rPr>
          <w:rFonts w:hint="eastAsia" w:ascii="仿宋_GB2312" w:hAnsi="仿宋_GB2312" w:eastAsia="仿宋_GB2312" w:cs="仿宋_GB2312"/>
          <w:b/>
          <w:sz w:val="28"/>
          <w:szCs w:val="28"/>
        </w:rPr>
        <w:t>3、项目服务报价表</w:t>
      </w:r>
    </w:p>
    <w:tbl>
      <w:tblPr>
        <w:tblStyle w:val="5"/>
        <w:tblW w:w="0" w:type="auto"/>
        <w:jc w:val="center"/>
        <w:tblLayout w:type="fixed"/>
        <w:tblCellMar>
          <w:top w:w="0" w:type="dxa"/>
          <w:left w:w="54" w:type="dxa"/>
          <w:bottom w:w="0" w:type="dxa"/>
          <w:right w:w="54" w:type="dxa"/>
        </w:tblCellMar>
      </w:tblPr>
      <w:tblGrid>
        <w:gridCol w:w="713"/>
        <w:gridCol w:w="1721"/>
        <w:gridCol w:w="1569"/>
        <w:gridCol w:w="997"/>
        <w:gridCol w:w="675"/>
        <w:gridCol w:w="1172"/>
        <w:gridCol w:w="1846"/>
      </w:tblGrid>
      <w:tr>
        <w:tblPrEx>
          <w:tblCellMar>
            <w:top w:w="0" w:type="dxa"/>
            <w:left w:w="54" w:type="dxa"/>
            <w:bottom w:w="0" w:type="dxa"/>
            <w:right w:w="54" w:type="dxa"/>
          </w:tblCellMar>
        </w:tblPrEx>
        <w:trPr>
          <w:trHeight w:val="402"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21"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项目分类</w:t>
            </w:r>
          </w:p>
        </w:tc>
        <w:tc>
          <w:tcPr>
            <w:tcW w:w="1569" w:type="dxa"/>
            <w:tcBorders>
              <w:top w:val="single" w:color="auto" w:sz="6" w:space="0"/>
              <w:left w:val="nil"/>
              <w:bottom w:val="single" w:color="auto" w:sz="8"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服务名称</w:t>
            </w:r>
          </w:p>
        </w:tc>
        <w:tc>
          <w:tcPr>
            <w:tcW w:w="997"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w:t>
            </w:r>
          </w:p>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w:t>
            </w:r>
          </w:p>
        </w:tc>
        <w:tc>
          <w:tcPr>
            <w:tcW w:w="675"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172"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w:t>
            </w:r>
          </w:p>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w:t>
            </w:r>
          </w:p>
        </w:tc>
        <w:tc>
          <w:tcPr>
            <w:tcW w:w="1846" w:type="dxa"/>
            <w:tcBorders>
              <w:top w:val="single" w:color="auto" w:sz="6" w:space="0"/>
              <w:left w:val="nil"/>
              <w:bottom w:val="single" w:color="auto" w:sz="6" w:space="0"/>
              <w:right w:val="single" w:color="auto" w:sz="6" w:space="0"/>
            </w:tcBorders>
            <w:noWrap w:val="0"/>
            <w:vAlign w:val="center"/>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21" w:type="dxa"/>
            <w:vMerge w:val="restart"/>
            <w:tcBorders>
              <w:top w:val="nil"/>
              <w:left w:val="nil"/>
              <w:bottom w:val="nil"/>
              <w:right w:val="single" w:color="auto" w:sz="8" w:space="0"/>
            </w:tcBorders>
            <w:noWrap w:val="0"/>
            <w:vAlign w:val="center"/>
          </w:tcPr>
          <w:p>
            <w:pPr>
              <w:widowControl/>
              <w:jc w:val="center"/>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8"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713" w:type="dxa"/>
            <w:tcBorders>
              <w:top w:val="single" w:color="auto" w:sz="6" w:space="0"/>
              <w:left w:val="single" w:color="auto" w:sz="6" w:space="0"/>
              <w:bottom w:val="single" w:color="auto" w:sz="6" w:space="0"/>
              <w:right w:val="single" w:color="auto" w:sz="6" w:space="0"/>
            </w:tcBorders>
            <w:noWrap w:val="0"/>
            <w:vAlign w:val="top"/>
          </w:tcPr>
          <w:p>
            <w:pPr>
              <w:spacing w:after="78" w:afterLines="2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21" w:type="dxa"/>
            <w:vMerge w:val="continue"/>
            <w:tcBorders>
              <w:top w:val="nil"/>
              <w:left w:val="nil"/>
              <w:bottom w:val="nil"/>
              <w:right w:val="single" w:color="auto" w:sz="8" w:space="0"/>
            </w:tcBorders>
            <w:noWrap w:val="0"/>
            <w:vAlign w:val="center"/>
          </w:tcPr>
          <w:p>
            <w:pPr>
              <w:widowControl/>
              <w:jc w:val="left"/>
              <w:rPr>
                <w:rFonts w:hint="eastAsia" w:ascii="仿宋_GB2312" w:hAnsi="仿宋_GB2312" w:eastAsia="仿宋_GB2312" w:cs="仿宋_GB2312"/>
                <w:b/>
                <w:bCs/>
                <w:sz w:val="28"/>
                <w:szCs w:val="28"/>
              </w:rPr>
            </w:pPr>
          </w:p>
        </w:tc>
        <w:tc>
          <w:tcPr>
            <w:tcW w:w="1569" w:type="dxa"/>
            <w:tcBorders>
              <w:top w:val="single" w:color="auto" w:sz="8" w:space="0"/>
              <w:left w:val="nil"/>
              <w:bottom w:val="single" w:color="auto" w:sz="8" w:space="0"/>
              <w:right w:val="single" w:color="auto" w:sz="8" w:space="0"/>
            </w:tcBorders>
            <w:noWrap w:val="0"/>
            <w:vAlign w:val="center"/>
          </w:tcPr>
          <w:p>
            <w:pPr>
              <w:spacing w:after="78" w:afterLines="25"/>
              <w:rPr>
                <w:rFonts w:hint="eastAsia" w:ascii="仿宋_GB2312" w:hAnsi="仿宋_GB2312" w:eastAsia="仿宋_GB2312" w:cs="仿宋_GB2312"/>
                <w:b/>
                <w:bCs/>
                <w:sz w:val="28"/>
                <w:szCs w:val="28"/>
              </w:rPr>
            </w:pPr>
          </w:p>
        </w:tc>
        <w:tc>
          <w:tcPr>
            <w:tcW w:w="997"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675"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172"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c>
          <w:tcPr>
            <w:tcW w:w="1846" w:type="dxa"/>
            <w:tcBorders>
              <w:top w:val="single" w:color="auto" w:sz="6" w:space="0"/>
              <w:left w:val="nil"/>
              <w:bottom w:val="single" w:color="auto" w:sz="6" w:space="0"/>
              <w:right w:val="single" w:color="auto" w:sz="6" w:space="0"/>
            </w:tcBorders>
            <w:noWrap w:val="0"/>
            <w:vAlign w:val="top"/>
          </w:tcPr>
          <w:p>
            <w:pPr>
              <w:spacing w:after="78" w:afterLines="25"/>
              <w:rPr>
                <w:rFonts w:hint="eastAsia" w:ascii="仿宋_GB2312" w:hAnsi="仿宋_GB2312" w:eastAsia="仿宋_GB2312" w:cs="仿宋_GB2312"/>
                <w:b/>
                <w:bCs/>
                <w:sz w:val="28"/>
                <w:szCs w:val="28"/>
              </w:rPr>
            </w:pPr>
          </w:p>
        </w:tc>
      </w:tr>
      <w:tr>
        <w:tblPrEx>
          <w:tblCellMar>
            <w:top w:w="0" w:type="dxa"/>
            <w:left w:w="54" w:type="dxa"/>
            <w:bottom w:w="0" w:type="dxa"/>
            <w:right w:w="54" w:type="dxa"/>
          </w:tblCellMar>
        </w:tblPrEx>
        <w:trPr>
          <w:cantSplit/>
          <w:trHeight w:val="320" w:hRule="atLeast"/>
          <w:jc w:val="center"/>
        </w:trPr>
        <w:tc>
          <w:tcPr>
            <w:tcW w:w="5675" w:type="dxa"/>
            <w:gridSpan w:val="5"/>
            <w:tcBorders>
              <w:top w:val="single" w:color="auto" w:sz="8" w:space="0"/>
              <w:left w:val="single" w:color="auto" w:sz="8" w:space="0"/>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总计（含税）</w:t>
            </w:r>
          </w:p>
        </w:tc>
        <w:tc>
          <w:tcPr>
            <w:tcW w:w="3018" w:type="dxa"/>
            <w:gridSpan w:val="2"/>
            <w:tcBorders>
              <w:top w:val="single" w:color="auto" w:sz="8" w:space="0"/>
              <w:left w:val="nil"/>
              <w:bottom w:val="single" w:color="auto" w:sz="8" w:space="0"/>
              <w:right w:val="single" w:color="auto" w:sz="8" w:space="0"/>
            </w:tcBorders>
            <w:noWrap w:val="0"/>
            <w:vAlign w:val="top"/>
          </w:tcPr>
          <w:p>
            <w:pPr>
              <w:spacing w:after="78" w:afterLines="25"/>
              <w:jc w:val="center"/>
              <w:rPr>
                <w:rFonts w:hint="eastAsia" w:ascii="仿宋_GB2312" w:hAnsi="仿宋_GB2312" w:eastAsia="仿宋_GB2312" w:cs="仿宋_GB2312"/>
                <w:b/>
                <w:bCs/>
                <w:sz w:val="28"/>
                <w:szCs w:val="28"/>
              </w:rPr>
            </w:pPr>
          </w:p>
        </w:tc>
      </w:tr>
    </w:tbl>
    <w:p>
      <w:pPr>
        <w:pStyle w:val="3"/>
        <w:spacing w:before="120" w:after="12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3"/>
        <w:spacing w:before="120" w:after="12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七、服务方案</w:t>
      </w:r>
    </w:p>
    <w:p>
      <w:pPr>
        <w:ind w:left="0" w:leftChars="0" w:firstLine="420" w:firstLineChars="200"/>
        <w:rPr>
          <w:rFonts w:hint="eastAsia" w:ascii="仿宋_GB2312" w:hAnsi="仿宋_GB2312" w:eastAsia="仿宋_GB2312" w:cs="仿宋_GB2312"/>
        </w:rPr>
      </w:pPr>
      <w:r>
        <w:rPr>
          <w:rFonts w:hint="eastAsia" w:ascii="仿宋_GB2312" w:hAnsi="仿宋_GB2312" w:eastAsia="仿宋_GB2312" w:cs="仿宋_GB2312"/>
        </w:rPr>
        <w:t>1.中标后企业为项目提供优质宣传服务的计划书。包括</w:t>
      </w:r>
      <w:r>
        <w:rPr>
          <w:rFonts w:hint="eastAsia" w:ascii="仿宋_GB2312" w:hAnsi="仿宋_GB2312" w:eastAsia="仿宋_GB2312" w:cs="仿宋_GB2312"/>
          <w:kern w:val="0"/>
        </w:rPr>
        <w:t>对全市光影艺术季活动宣传方案、自媒体平台推送方案、专业采访推文服务方案</w:t>
      </w:r>
      <w:r>
        <w:rPr>
          <w:rFonts w:hint="eastAsia" w:ascii="仿宋_GB2312" w:hAnsi="仿宋_GB2312" w:eastAsia="仿宋_GB2312" w:cs="仿宋_GB2312"/>
        </w:rPr>
        <w:t>等。</w:t>
      </w:r>
    </w:p>
    <w:p>
      <w:pPr>
        <w:spacing w:after="60"/>
        <w:ind w:firstLine="420" w:firstLineChars="200"/>
        <w:rPr>
          <w:rFonts w:hint="eastAsia" w:ascii="仿宋_GB2312" w:hAnsi="仿宋_GB2312" w:eastAsia="仿宋_GB2312" w:cs="仿宋_GB2312"/>
        </w:rPr>
      </w:pPr>
      <w:r>
        <w:rPr>
          <w:rFonts w:hint="eastAsia" w:ascii="仿宋_GB2312" w:hAnsi="仿宋_GB2312" w:eastAsia="仿宋_GB2312" w:cs="仿宋_GB2312"/>
        </w:rPr>
        <w:t>2.其它服务措施，如特色服务措施等。</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r>
        <w:rPr>
          <w:rFonts w:hint="eastAsia" w:ascii="黑体" w:hAnsi="黑体" w:eastAsia="黑体" w:cs="黑体"/>
          <w:b w:val="0"/>
          <w:bCs w:val="0"/>
          <w:sz w:val="36"/>
          <w:szCs w:val="36"/>
        </w:rPr>
        <w:t>八、招标文件要求的其他内容及投标人认为需要加以说明其他内容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674D0"/>
    <w:multiLevelType w:val="multilevel"/>
    <w:tmpl w:val="5E8674D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A539F"/>
    <w:rsid w:val="5B1A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libri Light" w:hAnsi="Calibri Light" w:eastAsia="宋体" w:cs="仿宋_GB2312"/>
      <w:b/>
      <w:bCs/>
      <w:sz w:val="32"/>
      <w:szCs w:val="32"/>
    </w:rPr>
  </w:style>
  <w:style w:type="paragraph" w:styleId="3">
    <w:name w:val="heading 3"/>
    <w:basedOn w:val="1"/>
    <w:next w:val="1"/>
    <w:qFormat/>
    <w:uiPriority w:val="99"/>
    <w:pPr>
      <w:keepNext/>
      <w:keepLines/>
      <w:spacing w:before="260" w:after="260" w:line="415" w:lineRule="auto"/>
      <w:outlineLvl w:val="2"/>
    </w:pPr>
    <w:rPr>
      <w:rFonts w:ascii="Times New Roman" w:hAnsi="Times New Roman" w:eastAsia="宋体" w:cs="仿宋_GB2312"/>
      <w:b/>
      <w:bCs/>
      <w:sz w:val="32"/>
      <w:szCs w:val="32"/>
    </w:rPr>
  </w:style>
  <w:style w:type="paragraph" w:styleId="4">
    <w:name w:val="heading 4"/>
    <w:basedOn w:val="1"/>
    <w:next w:val="1"/>
    <w:qFormat/>
    <w:uiPriority w:val="99"/>
    <w:pPr>
      <w:keepNext/>
      <w:keepLines/>
      <w:spacing w:before="280" w:after="290" w:line="374" w:lineRule="auto"/>
      <w:outlineLvl w:val="3"/>
    </w:pPr>
    <w:rPr>
      <w:rFonts w:ascii="Arial" w:hAnsi="Arial" w:eastAsia="黑体" w:cs="仿宋_GB2312"/>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2023-05-31T09:23:00Z</dcterms:created>
  <dc:creator>Administrator</dc:creator>
  <cp:lastModifiedBy>Administrator</cp:lastModifiedBy>
  <dcterms:modified xsi:type="dcterms:W3CDTF">2023-05-31T09:23:53Z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2B6997E36D9B4108856F9C9951756F99</vt:lpwstr>
  </property>
</Properties>
</file>