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车载视频智能分析应用服务项目采购需求表</w:t>
      </w:r>
    </w:p>
    <w:tbl>
      <w:tblPr>
        <w:tblStyle w:val="13"/>
        <w:tblW w:w="9715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1578"/>
        <w:gridCol w:w="4445"/>
        <w:gridCol w:w="1134"/>
        <w:gridCol w:w="2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444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车载视频智能分析应用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采购类型</w:t>
            </w:r>
          </w:p>
        </w:tc>
        <w:tc>
          <w:tcPr>
            <w:tcW w:w="212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采购人名称</w:t>
            </w:r>
          </w:p>
        </w:tc>
        <w:tc>
          <w:tcPr>
            <w:tcW w:w="4445" w:type="dxa"/>
          </w:tcPr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深圳市城市管理监督指挥中心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采购方式</w:t>
            </w:r>
          </w:p>
        </w:tc>
        <w:tc>
          <w:tcPr>
            <w:tcW w:w="2125" w:type="dxa"/>
          </w:tcPr>
          <w:p>
            <w:pPr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公开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1" w:type="dxa"/>
            <w:gridSpan w:val="2"/>
          </w:tcPr>
          <w:p>
            <w:pP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财政预算限额（元）</w:t>
            </w:r>
          </w:p>
        </w:tc>
        <w:tc>
          <w:tcPr>
            <w:tcW w:w="4445" w:type="dxa"/>
          </w:tcPr>
          <w:p>
            <w:pP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400000</w:t>
            </w:r>
            <w:r>
              <w:rPr>
                <w:rFonts w:hint="default"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元</w:t>
            </w:r>
          </w:p>
        </w:tc>
        <w:tc>
          <w:tcPr>
            <w:tcW w:w="1134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5" w:type="dxa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7" w:hRule="atLeast"/>
        </w:trPr>
        <w:tc>
          <w:tcPr>
            <w:tcW w:w="2011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</w:tc>
        <w:tc>
          <w:tcPr>
            <w:tcW w:w="7704" w:type="dxa"/>
            <w:gridSpan w:val="3"/>
          </w:tcPr>
          <w:p>
            <w:pPr>
              <w:rPr>
                <w:rFonts w:hint="default"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主要内容为利用出租车、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网约车、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公交车、物流车等移动视频资源，广泛采集道路及街景数据，应用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视频智能分析技术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，对城市事件、部件等城市管理领域的关键要素进行感知识别与分析，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实现城市管理问题的智能巡查、智能发现、智能监管和智能分析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，辅助城市管理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相关业务部门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的决策和指挥调度，推进城市管理工作的智能化转型和精准化决策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433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  <w:tc>
          <w:tcPr>
            <w:tcW w:w="9282" w:type="dxa"/>
            <w:gridSpan w:val="4"/>
          </w:tcPr>
          <w:p>
            <w:pPr>
              <w:spacing w:line="288" w:lineRule="auto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一、服务要求</w:t>
            </w:r>
          </w:p>
          <w:p>
            <w:pPr>
              <w:ind w:firstLine="420" w:firstLineChars="200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1.负责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利用移动车载视频资源开展城管领域智能巡查，实现对全市主次干道、门户枢纽、重点场所等的全覆盖，每日至少覆盖1次。</w:t>
            </w:r>
          </w:p>
          <w:p>
            <w:pPr>
              <w:pStyle w:val="2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2.服务期内提供城管领域重点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问题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智能</w:t>
            </w:r>
            <w:r>
              <w:rPr>
                <w:rFonts w:hint="eastAsia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巡查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服务，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包括但不限于暴露垃圾、无照游商、店外经营、户外招牌破损、垃圾桶满溢、沿街晾挂等。</w:t>
            </w:r>
          </w:p>
          <w:p>
            <w:pPr>
              <w:pStyle w:val="2"/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spacing w:val="0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3.实现日均</w:t>
            </w:r>
            <w:r>
              <w:rPr>
                <w:rFonts w:hint="eastAsia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识别上报城市管理问题1000个以上</w:t>
            </w:r>
            <w:r>
              <w:rPr>
                <w:rFonts w:hint="eastAsia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识别准确率达到90%以上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pacing w:val="0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二、服务期限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自合同签订之日起至2024年12月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  <w:r>
              <w:rPr>
                <w:rFonts w:hint="default" w:ascii="Times New Roman" w:hAnsi="Times New Roman" w:cs="Times New Roman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日。</w:t>
            </w:r>
            <w:r>
              <w:rPr>
                <w:rFonts w:hint="eastAsia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该项目为长期服务项目，第一年为本次采购服务的期限，合同一年一签，采购人可根据项目需要和所选供应商的履约情况确定合同是否延长，最长不超过三年。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三、人员要求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1.本项目需提供至少1人负责相关工作对接及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日常管理服务。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2.人员职责：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负责相关工作的对接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，提供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日常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管理与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维护、</w:t>
            </w:r>
            <w:r>
              <w:rPr>
                <w:rFonts w:hint="eastAsia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服务质量提升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、问题排查和解决、系统调试对接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等服务。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四、成果要求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1.提供年度工作方案及相关技术文档。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按月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提供视频智能分析情况分析报告，就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数据采集覆盖区域、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事件识别的准确率和全面性、高发事件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、事件高发区域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算法</w:t>
            </w:r>
            <w:r>
              <w:rPr>
                <w:rFonts w:hint="eastAsia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质量提升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等方面进行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总结分析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提供书面报告。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3.服务期结束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提供年度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报告，包括但不限于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全年数据采集情况、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智能算法分析情况、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算法</w:t>
            </w:r>
            <w:r>
              <w:rPr>
                <w:rFonts w:hint="eastAsia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质量提升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情况、系统及数据对接情况、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制度优化情况等内容。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五、技术要求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本项目所必需的技术资料，由供应商自行说明。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六、项目其他要求</w:t>
            </w:r>
          </w:p>
          <w:p>
            <w:pPr>
              <w:ind w:firstLine="420" w:firstLineChars="200"/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应确保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评选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文件中的信息真实、有效。</w:t>
            </w:r>
          </w:p>
          <w:p>
            <w:pPr>
              <w:ind w:firstLine="420" w:firstLineChars="200"/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不得将项目非法分包或转包给任何单位和个人，否则，采购单位有权即刻终止合同，并要求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供应商</w:t>
            </w:r>
            <w:r>
              <w:rPr>
                <w:rFonts w:hint="default" w:ascii="Times New Roman" w:hAnsi="Times New Roman" w:cs="Times New Roma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赔偿相应损失。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1"/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1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xMGJiZjEwZmQyYTk0NDdjYTMwZDAyMDU5ZTI1NzAifQ=="/>
    <w:docVar w:name="KSO_WPS_MARK_KEY" w:val="ddee8d59-44a1-4953-9032-12a956568890"/>
  </w:docVars>
  <w:rsids>
    <w:rsidRoot w:val="1A55506E"/>
    <w:rsid w:val="008C1813"/>
    <w:rsid w:val="008C2D0B"/>
    <w:rsid w:val="009362AD"/>
    <w:rsid w:val="00D34936"/>
    <w:rsid w:val="00E40CEE"/>
    <w:rsid w:val="00F40657"/>
    <w:rsid w:val="05311E42"/>
    <w:rsid w:val="060379FA"/>
    <w:rsid w:val="06C51D83"/>
    <w:rsid w:val="09D4490D"/>
    <w:rsid w:val="0ACA2FA2"/>
    <w:rsid w:val="0B126DAD"/>
    <w:rsid w:val="0D9C49BC"/>
    <w:rsid w:val="108125EE"/>
    <w:rsid w:val="11816DD1"/>
    <w:rsid w:val="11982613"/>
    <w:rsid w:val="12820604"/>
    <w:rsid w:val="1362246C"/>
    <w:rsid w:val="14460456"/>
    <w:rsid w:val="15F86E50"/>
    <w:rsid w:val="190D754F"/>
    <w:rsid w:val="19AC047D"/>
    <w:rsid w:val="1A55506E"/>
    <w:rsid w:val="1CAD6CFC"/>
    <w:rsid w:val="1D613CD9"/>
    <w:rsid w:val="1DFD40AC"/>
    <w:rsid w:val="1EFE13DA"/>
    <w:rsid w:val="1F1D45D8"/>
    <w:rsid w:val="20515ADA"/>
    <w:rsid w:val="21C01FD2"/>
    <w:rsid w:val="238B6EE7"/>
    <w:rsid w:val="240A63ED"/>
    <w:rsid w:val="266947E7"/>
    <w:rsid w:val="29DE6B1B"/>
    <w:rsid w:val="2ABD2A3E"/>
    <w:rsid w:val="2AE5754B"/>
    <w:rsid w:val="2B74267D"/>
    <w:rsid w:val="2C0A566E"/>
    <w:rsid w:val="2DE81B39"/>
    <w:rsid w:val="2DED531B"/>
    <w:rsid w:val="2F210F8A"/>
    <w:rsid w:val="343736E1"/>
    <w:rsid w:val="34DC557F"/>
    <w:rsid w:val="35794430"/>
    <w:rsid w:val="357A2C41"/>
    <w:rsid w:val="35D97EFC"/>
    <w:rsid w:val="37D54EE0"/>
    <w:rsid w:val="3ADE657E"/>
    <w:rsid w:val="3B0357CB"/>
    <w:rsid w:val="3EBF7849"/>
    <w:rsid w:val="44302755"/>
    <w:rsid w:val="46075779"/>
    <w:rsid w:val="4E52289A"/>
    <w:rsid w:val="50086956"/>
    <w:rsid w:val="52416EAD"/>
    <w:rsid w:val="5A000CCB"/>
    <w:rsid w:val="5D5E48C5"/>
    <w:rsid w:val="5DF56DE0"/>
    <w:rsid w:val="5EB7BCEF"/>
    <w:rsid w:val="614B7CA0"/>
    <w:rsid w:val="61CA0479"/>
    <w:rsid w:val="64986E00"/>
    <w:rsid w:val="682E35D8"/>
    <w:rsid w:val="6844769F"/>
    <w:rsid w:val="68B80EFC"/>
    <w:rsid w:val="6B3D71AF"/>
    <w:rsid w:val="6B517D09"/>
    <w:rsid w:val="6C643A6C"/>
    <w:rsid w:val="6DB30807"/>
    <w:rsid w:val="6ED20AAE"/>
    <w:rsid w:val="7079015B"/>
    <w:rsid w:val="72BB3D7E"/>
    <w:rsid w:val="74535F31"/>
    <w:rsid w:val="776A56B1"/>
    <w:rsid w:val="79A74A92"/>
    <w:rsid w:val="7AC83D52"/>
    <w:rsid w:val="7C5C7BD7"/>
    <w:rsid w:val="7DEA09FB"/>
    <w:rsid w:val="8FF724FA"/>
    <w:rsid w:val="CBFA3359"/>
    <w:rsid w:val="CE798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4"/>
    <w:next w:val="5"/>
    <w:qFormat/>
    <w:uiPriority w:val="0"/>
    <w:pPr>
      <w:adjustRightInd w:val="0"/>
      <w:jc w:val="center"/>
      <w:textAlignment w:val="baseline"/>
      <w:outlineLvl w:val="1"/>
    </w:pPr>
    <w:rPr>
      <w:kern w:val="0"/>
      <w:sz w:val="24"/>
      <w:szCs w:val="20"/>
    </w:rPr>
  </w:style>
  <w:style w:type="paragraph" w:styleId="4">
    <w:name w:val="heading 3"/>
    <w:basedOn w:val="1"/>
    <w:next w:val="1"/>
    <w:qFormat/>
    <w:uiPriority w:val="0"/>
    <w:pPr>
      <w:spacing w:before="260" w:after="260"/>
      <w:outlineLvl w:val="2"/>
    </w:pPr>
    <w:rPr>
      <w:rFonts w:ascii="宋体" w:hAnsi="宋体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99"/>
    <w:pPr>
      <w:spacing w:before="25" w:after="25"/>
    </w:pPr>
    <w:rPr>
      <w:spacing w:val="10"/>
      <w:sz w:val="24"/>
    </w:rPr>
  </w:style>
  <w:style w:type="paragraph" w:styleId="6">
    <w:name w:val="Normal Indent"/>
    <w:basedOn w:val="1"/>
    <w:autoRedefine/>
    <w:qFormat/>
    <w:uiPriority w:val="0"/>
    <w:pPr>
      <w:ind w:firstLine="420"/>
    </w:pPr>
    <w:rPr>
      <w:szCs w:val="20"/>
    </w:rPr>
  </w:style>
  <w:style w:type="paragraph" w:styleId="7">
    <w:name w:val="annotation text"/>
    <w:basedOn w:val="1"/>
    <w:autoRedefine/>
    <w:qFormat/>
    <w:uiPriority w:val="0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  <w:szCs w:val="20"/>
    </w:rPr>
  </w:style>
  <w:style w:type="paragraph" w:styleId="8">
    <w:name w:val="Body Text"/>
    <w:basedOn w:val="1"/>
    <w:next w:val="9"/>
    <w:autoRedefine/>
    <w:qFormat/>
    <w:uiPriority w:val="0"/>
    <w:pPr>
      <w:spacing w:line="360" w:lineRule="auto"/>
    </w:pPr>
    <w:rPr>
      <w:b/>
      <w:bCs/>
      <w:sz w:val="24"/>
    </w:rPr>
  </w:style>
  <w:style w:type="paragraph" w:styleId="9">
    <w:name w:val="Body Text First Indent"/>
    <w:basedOn w:val="8"/>
    <w:autoRedefine/>
    <w:qFormat/>
    <w:uiPriority w:val="0"/>
    <w:pPr>
      <w:spacing w:after="120" w:line="240" w:lineRule="auto"/>
      <w:ind w:firstLine="420" w:firstLineChars="100"/>
    </w:pPr>
    <w:rPr>
      <w:sz w:val="21"/>
    </w:rPr>
  </w:style>
  <w:style w:type="paragraph" w:styleId="10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kern w:val="0"/>
      <w:sz w:val="22"/>
    </w:rPr>
  </w:style>
  <w:style w:type="paragraph" w:styleId="12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15">
    <w:name w:val="annotation reference"/>
    <w:basedOn w:val="14"/>
    <w:autoRedefine/>
    <w:qFormat/>
    <w:uiPriority w:val="0"/>
    <w:rPr>
      <w:sz w:val="21"/>
      <w:szCs w:val="21"/>
    </w:rPr>
  </w:style>
  <w:style w:type="paragraph" w:styleId="16">
    <w:name w:val="List Paragraph"/>
    <w:basedOn w:val="1"/>
    <w:autoRedefine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2410</Words>
  <Characters>2462</Characters>
  <Lines>18</Lines>
  <Paragraphs>5</Paragraphs>
  <TotalTime>1</TotalTime>
  <ScaleCrop>false</ScaleCrop>
  <LinksUpToDate>false</LinksUpToDate>
  <CharactersWithSpaces>2475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2023-03-11T20:17:00Z</dcterms:created>
  <dc:creator>weihang</dc:creator>
  <cp:lastModifiedBy>吴雪婷</cp:lastModifiedBy>
  <cp:lastPrinted>2022-12-04T02:10:00Z</cp:lastPrinted>
  <dcterms:modified xsi:type="dcterms:W3CDTF">2024-01-16T02:47:50Z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000C591356034EC19E502CC1DDEE7487</vt:lpwstr>
  </property>
</Properties>
</file>