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方正小标宋_GBK" w:hAnsi="方正小标宋_GBK" w:eastAsia="方正小标宋_GBK" w:cs="方正小标宋_GBK"/>
          <w:color w:val="000000" w:themeColor="text1"/>
          <w:lang w:eastAsia="zh-CN"/>
          <w14:textFill>
            <w14:solidFill>
              <w14:schemeClr w14:val="tx1"/>
            </w14:solidFill>
          </w14:textFill>
        </w:rPr>
      </w:pPr>
      <w:r>
        <w:rPr>
          <w:rFonts w:hint="eastAsia" w:ascii="方正小标宋_GBK" w:hAnsi="方正小标宋_GBK" w:eastAsia="方正小标宋_GBK" w:cs="方正小标宋_GBK"/>
          <w:color w:val="000000" w:themeColor="text1"/>
          <w:lang w:val="en-US" w:eastAsia="zh-CN"/>
          <w14:textFill>
            <w14:solidFill>
              <w14:schemeClr w14:val="tx1"/>
            </w14:solidFill>
          </w14:textFill>
        </w:rPr>
        <w:t>深圳市城市管理和综合执法局一体化城市管理综合平台建设（2024年）项目第三方测评服务采</w:t>
      </w:r>
      <w:r>
        <w:rPr>
          <w:rFonts w:hint="eastAsia" w:ascii="方正小标宋_GBK" w:hAnsi="方正小标宋_GBK" w:eastAsia="方正小标宋_GBK" w:cs="方正小标宋_GBK"/>
          <w:color w:val="000000" w:themeColor="text1"/>
          <w14:textFill>
            <w14:solidFill>
              <w14:schemeClr w14:val="tx1"/>
            </w14:solidFill>
          </w14:textFill>
        </w:rPr>
        <w:t>购</w:t>
      </w:r>
      <w:r>
        <w:rPr>
          <w:rFonts w:hint="eastAsia" w:ascii="方正小标宋_GBK" w:hAnsi="方正小标宋_GBK" w:eastAsia="方正小标宋_GBK" w:cs="方正小标宋_GBK"/>
          <w:color w:val="000000" w:themeColor="text1"/>
          <w:lang w:val="en-US" w:eastAsia="zh-CN"/>
          <w14:textFill>
            <w14:solidFill>
              <w14:schemeClr w14:val="tx1"/>
            </w14:solidFill>
          </w14:textFill>
        </w:rPr>
        <w:t>需求</w:t>
      </w:r>
    </w:p>
    <w:tbl>
      <w:tblPr>
        <w:tblStyle w:val="7"/>
        <w:tblW w:w="971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578"/>
        <w:gridCol w:w="4445"/>
        <w:gridCol w:w="1134"/>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gridSpan w:val="2"/>
          </w:tcPr>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项目名称</w:t>
            </w:r>
          </w:p>
        </w:tc>
        <w:tc>
          <w:tcPr>
            <w:tcW w:w="4445" w:type="dxa"/>
          </w:tcPr>
          <w:p>
            <w:pP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深圳市城市管理和综合执法局一体化城市管理综合平台建设（2024年）项目第三方测评服务</w:t>
            </w:r>
          </w:p>
        </w:tc>
        <w:tc>
          <w:tcPr>
            <w:tcW w:w="1134" w:type="dxa"/>
          </w:tcPr>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采购类型</w:t>
            </w:r>
          </w:p>
        </w:tc>
        <w:tc>
          <w:tcPr>
            <w:tcW w:w="2125" w:type="dxa"/>
          </w:tcPr>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gridSpan w:val="2"/>
          </w:tcPr>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采购人名称</w:t>
            </w:r>
          </w:p>
        </w:tc>
        <w:tc>
          <w:tcPr>
            <w:tcW w:w="4445" w:type="dxa"/>
          </w:tcPr>
          <w:p>
            <w:pP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深圳市城市管理监督指挥中心</w:t>
            </w:r>
          </w:p>
        </w:tc>
        <w:tc>
          <w:tcPr>
            <w:tcW w:w="1134" w:type="dxa"/>
          </w:tcPr>
          <w:p>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采购方式</w:t>
            </w:r>
          </w:p>
        </w:tc>
        <w:tc>
          <w:tcPr>
            <w:tcW w:w="2125" w:type="dxa"/>
          </w:tcPr>
          <w:p>
            <w:pPr>
              <w:rPr>
                <w:rFonts w:hint="default" w:ascii="Times New Roman" w:hAnsi="Times New Roman" w:cs="Times New Roman"/>
                <w:highlight w:val="none"/>
                <w:lang w:val="en-US" w:eastAsia="zh-CN"/>
              </w:rPr>
            </w:pPr>
            <w:r>
              <w:rPr>
                <w:rFonts w:hint="default" w:ascii="Times New Roman" w:hAnsi="Times New Roman" w:cs="Times New Roman"/>
                <w:color w:val="000000" w:themeColor="text1"/>
                <w:highlight w:val="none"/>
                <w:lang w:val="en-US" w:eastAsia="zh-CN"/>
                <w14:textFill>
                  <w14:solidFill>
                    <w14:schemeClr w14:val="tx1"/>
                  </w14:solidFill>
                </w14:textFill>
              </w:rPr>
              <w:t>公开</w:t>
            </w:r>
            <w:r>
              <w:rPr>
                <w:rFonts w:hint="eastAsia" w:cs="Times New Roman"/>
                <w:color w:val="000000" w:themeColor="text1"/>
                <w:highlight w:val="none"/>
                <w:lang w:val="en-US" w:eastAsia="zh-CN"/>
                <w14:textFill>
                  <w14:solidFill>
                    <w14:schemeClr w14:val="tx1"/>
                  </w14:solidFill>
                </w14:textFill>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gridSpan w:val="2"/>
          </w:tcPr>
          <w:p>
            <w:pPr>
              <w:rPr>
                <w:rFonts w:hint="default" w:ascii="Times New Roman" w:hAnsi="Times New Roman" w:cs="Times New Roman"/>
                <w:bCs/>
                <w:color w:val="000000" w:themeColor="text1"/>
                <w:szCs w:val="21"/>
                <w:highlight w:val="none"/>
                <w14:textFill>
                  <w14:solidFill>
                    <w14:schemeClr w14:val="tx1"/>
                  </w14:solidFill>
                </w14:textFill>
              </w:rPr>
            </w:pPr>
            <w:r>
              <w:rPr>
                <w:rFonts w:hint="default" w:ascii="Times New Roman" w:hAnsi="Times New Roman" w:cs="Times New Roman"/>
                <w:bCs/>
                <w:color w:val="000000" w:themeColor="text1"/>
                <w:szCs w:val="21"/>
                <w:highlight w:val="none"/>
                <w14:textFill>
                  <w14:solidFill>
                    <w14:schemeClr w14:val="tx1"/>
                  </w14:solidFill>
                </w14:textFill>
              </w:rPr>
              <w:t>财政预算限额（元）</w:t>
            </w:r>
          </w:p>
        </w:tc>
        <w:tc>
          <w:tcPr>
            <w:tcW w:w="4445" w:type="dxa"/>
          </w:tcPr>
          <w:p>
            <w:pPr>
              <w:rPr>
                <w:rFonts w:hint="default" w:ascii="Times New Roman" w:hAnsi="Times New Roman" w:cs="Times New Roman"/>
                <w:bCs/>
                <w:color w:val="000000" w:themeColor="text1"/>
                <w:szCs w:val="21"/>
                <w:highlight w:val="none"/>
                <w14:textFill>
                  <w14:solidFill>
                    <w14:schemeClr w14:val="tx1"/>
                  </w14:solidFill>
                </w14:textFill>
              </w:rPr>
            </w:pPr>
            <w:r>
              <w:rPr>
                <w:rFonts w:hint="eastAsia" w:cs="Times New Roman"/>
                <w:bCs/>
                <w:color w:val="000000" w:themeColor="text1"/>
                <w:szCs w:val="21"/>
                <w:highlight w:val="none"/>
                <w:lang w:val="en-US" w:eastAsia="zh-CN"/>
                <w14:textFill>
                  <w14:solidFill>
                    <w14:schemeClr w14:val="tx1"/>
                  </w14:solidFill>
                </w14:textFill>
              </w:rPr>
              <w:t>392400.00</w:t>
            </w:r>
            <w:r>
              <w:rPr>
                <w:rFonts w:hint="default" w:ascii="Times New Roman" w:hAnsi="Times New Roman" w:cs="Times New Roman"/>
                <w:bCs/>
                <w:color w:val="000000" w:themeColor="text1"/>
                <w:szCs w:val="21"/>
                <w:highlight w:val="none"/>
                <w14:textFill>
                  <w14:solidFill>
                    <w14:schemeClr w14:val="tx1"/>
                  </w14:solidFill>
                </w14:textFill>
              </w:rPr>
              <w:t>元</w:t>
            </w:r>
          </w:p>
        </w:tc>
        <w:tc>
          <w:tcPr>
            <w:tcW w:w="1134" w:type="dxa"/>
          </w:tcPr>
          <w:p>
            <w:pPr>
              <w:rPr>
                <w:rFonts w:hint="default" w:ascii="Times New Roman" w:hAnsi="Times New Roman" w:cs="Times New Roman"/>
                <w:color w:val="000000" w:themeColor="text1"/>
                <w:highlight w:val="none"/>
                <w14:textFill>
                  <w14:solidFill>
                    <w14:schemeClr w14:val="tx1"/>
                  </w14:solidFill>
                </w14:textFill>
              </w:rPr>
            </w:pPr>
          </w:p>
        </w:tc>
        <w:tc>
          <w:tcPr>
            <w:tcW w:w="2125" w:type="dxa"/>
          </w:tcPr>
          <w:p>
            <w:pPr>
              <w:rPr>
                <w:rFonts w:hint="default"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011" w:type="dxa"/>
            <w:gridSpan w:val="2"/>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项目概况</w:t>
            </w:r>
          </w:p>
        </w:tc>
        <w:tc>
          <w:tcPr>
            <w:tcW w:w="7704" w:type="dxa"/>
            <w:gridSpan w:val="3"/>
          </w:tcPr>
          <w:p>
            <w:pPr>
              <w:ind w:firstLine="420" w:firstLineChars="200"/>
              <w:rPr>
                <w:rFonts w:hint="eastAsia"/>
                <w:highlight w:val="none"/>
                <w:lang w:val="en-US" w:eastAsia="zh-CN"/>
              </w:rPr>
            </w:pPr>
            <w:r>
              <w:rPr>
                <w:rFonts w:hint="eastAsia"/>
                <w:highlight w:val="none"/>
                <w:lang w:val="en-US" w:eastAsia="zh-CN"/>
              </w:rPr>
              <w:t>深圳市城市管理和综合执法局一体化城市管理综合平台建设（2024年）项目主要建设内容包括城市管理综合决策分析、应用支撑中枢、行业应用一体化、网络安全保障服务。</w:t>
            </w:r>
          </w:p>
          <w:p>
            <w:pPr>
              <w:ind w:firstLine="420" w:firstLineChars="200"/>
              <w:rPr>
                <w:rFonts w:hint="eastAsia"/>
                <w:highlight w:val="none"/>
                <w:lang w:val="en-US" w:eastAsia="zh-CN"/>
              </w:rPr>
            </w:pPr>
            <w:r>
              <w:rPr>
                <w:rFonts w:hint="eastAsia"/>
                <w:highlight w:val="none"/>
                <w:lang w:val="en-US" w:eastAsia="zh-CN"/>
              </w:rPr>
              <w:t>1.综合决策分析。城市管理综合决策分析是全市城管领域统一的应用集成中心，系统将全面接入市本级行业应用系统，包含业务总览、园林绿化、环境卫生、城市照明、市容管理、城管执法、数字城管等，对领域专题、应用场景、业务系统、指标体系、应用资源进行调度和管理。建设大、中、小三屏协同配合的多渠道、多场景的综合决策分析服务体系。</w:t>
            </w:r>
          </w:p>
          <w:p>
            <w:pPr>
              <w:ind w:firstLine="420" w:firstLineChars="200"/>
              <w:rPr>
                <w:rFonts w:hint="eastAsia"/>
                <w:highlight w:val="none"/>
                <w:lang w:val="en-US" w:eastAsia="zh-CN"/>
              </w:rPr>
            </w:pPr>
            <w:r>
              <w:rPr>
                <w:rFonts w:hint="eastAsia"/>
                <w:highlight w:val="none"/>
                <w:lang w:val="en-US" w:eastAsia="zh-CN"/>
              </w:rPr>
              <w:t>2.应用支撑中枢。充分复用全市智能中枢提供的通用支撑能力，建设基础支撑、物联感知支撑、智能网关服务、统一流程中心，为城管业务信息化提供统一的共性支撑服务。</w:t>
            </w:r>
          </w:p>
          <w:p>
            <w:pPr>
              <w:ind w:firstLine="420" w:firstLineChars="200"/>
              <w:rPr>
                <w:rFonts w:hint="eastAsia"/>
                <w:highlight w:val="none"/>
                <w:lang w:val="en-US" w:eastAsia="zh-CN"/>
              </w:rPr>
            </w:pPr>
            <w:r>
              <w:rPr>
                <w:rFonts w:hint="eastAsia"/>
                <w:highlight w:val="none"/>
                <w:lang w:val="en-US" w:eastAsia="zh-CN"/>
              </w:rPr>
              <w:t>3.行业一体化应用。包括园林绿化一体化、环境卫生一体化、城市照明一体化、市容管理一体化、城管执法一体化等，初步形成全业务领域一体化应用。</w:t>
            </w:r>
          </w:p>
          <w:p>
            <w:pPr>
              <w:ind w:firstLine="420" w:firstLineChars="200"/>
              <w:rPr>
                <w:rFonts w:hint="eastAsia" w:ascii="宋体" w:hAnsi="宋体"/>
                <w:szCs w:val="21"/>
                <w:highlight w:val="none"/>
              </w:rPr>
            </w:pPr>
            <w:r>
              <w:rPr>
                <w:rFonts w:hint="eastAsia"/>
                <w:highlight w:val="none"/>
                <w:lang w:val="en-US" w:eastAsia="zh-CN"/>
              </w:rPr>
              <w:t>4.</w:t>
            </w:r>
            <w:r>
              <w:rPr>
                <w:rFonts w:hint="eastAsia" w:ascii="宋体" w:hAnsi="宋体"/>
                <w:szCs w:val="21"/>
                <w:highlight w:val="none"/>
              </w:rPr>
              <w:t>网络安全保障。包括密码安全建设。</w:t>
            </w:r>
          </w:p>
          <w:p>
            <w:pPr>
              <w:ind w:firstLine="420" w:firstLineChars="200"/>
              <w:rPr>
                <w:rFonts w:hint="default" w:eastAsia="宋体"/>
                <w:highlight w:val="none"/>
                <w:lang w:val="en-US" w:eastAsia="zh-CN"/>
              </w:rPr>
            </w:pPr>
            <w:r>
              <w:rPr>
                <w:rFonts w:hint="eastAsia"/>
                <w:highlight w:val="none"/>
                <w:lang w:val="en-US" w:eastAsia="zh-CN"/>
              </w:rPr>
              <w:t>本项目主要为深圳市城市管理和综合执法局一体化城市管理综合平台建设（2024年）项目提供第三方测评服务，确保深圳市城市管理和综合执法局一体化城市管理综合平台建设（2024年）项目顺利竣工验收。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433" w:type="dxa"/>
            <w:vAlign w:val="center"/>
          </w:tcPr>
          <w:p>
            <w:pPr>
              <w:jc w:val="center"/>
              <w:rPr>
                <w:rFonts w:hint="default" w:ascii="Times New Roman" w:hAnsi="Times New Roman" w:eastAsia="宋体" w:cs="Times New Roman"/>
                <w:color w:val="000000" w:themeColor="text1"/>
                <w:kern w:val="0"/>
                <w:szCs w:val="21"/>
                <w:highlight w:val="none"/>
                <w:lang w:eastAsia="zh-CN"/>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采购</w:t>
            </w:r>
            <w:r>
              <w:rPr>
                <w:rFonts w:hint="default" w:ascii="Times New Roman" w:hAnsi="Times New Roman" w:cs="Times New Roman"/>
                <w:color w:val="000000" w:themeColor="text1"/>
                <w:kern w:val="0"/>
                <w:szCs w:val="21"/>
                <w:highlight w:val="none"/>
                <w:lang w:val="en-US" w:eastAsia="zh-CN"/>
                <w14:textFill>
                  <w14:solidFill>
                    <w14:schemeClr w14:val="tx1"/>
                  </w14:solidFill>
                </w14:textFill>
              </w:rPr>
              <w:t>要求</w:t>
            </w:r>
          </w:p>
        </w:tc>
        <w:tc>
          <w:tcPr>
            <w:tcW w:w="9282" w:type="dxa"/>
            <w:gridSpan w:val="4"/>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2" w:firstLineChars="200"/>
              <w:textAlignment w:val="auto"/>
              <w:rPr>
                <w:rFonts w:hint="eastAsia"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一、总体要求</w:t>
            </w:r>
          </w:p>
          <w:p>
            <w:pPr>
              <w:ind w:firstLine="420" w:firstLineChars="200"/>
              <w:rPr>
                <w:highlight w:val="none"/>
              </w:rPr>
            </w:pPr>
            <w:r>
              <w:rPr>
                <w:rFonts w:hint="eastAsia"/>
                <w:highlight w:val="none"/>
              </w:rPr>
              <w:t>根据深圳市城市管理和综合执法局一体化城市管理综合平台建设（2024年）项目</w:t>
            </w:r>
            <w:r>
              <w:rPr>
                <w:rFonts w:hint="eastAsia"/>
                <w:highlight w:val="none"/>
                <w:lang w:eastAsia="zh-CN"/>
              </w:rPr>
              <w:t>（</w:t>
            </w:r>
            <w:r>
              <w:rPr>
                <w:rFonts w:hint="eastAsia"/>
                <w:highlight w:val="none"/>
                <w:lang w:val="en-US" w:eastAsia="zh-CN"/>
              </w:rPr>
              <w:t>以下简称“项目”）建设内容开展测评服务，包含安全专项测评、系统源代码安全审查、网络安全等级保护测评、第三方验收测评服务以及满足项目验收要求的其他测评服务并出具相应的检测报告，配合完成项目竣工验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00" w:lineRule="exact"/>
              <w:ind w:right="0" w:rightChars="0" w:firstLine="422" w:firstLineChars="200"/>
              <w:textAlignment w:val="auto"/>
              <w:rPr>
                <w:rFonts w:hint="eastAsia"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二、服务要求</w:t>
            </w:r>
          </w:p>
          <w:p>
            <w:pPr>
              <w:ind w:firstLine="420" w:firstLineChars="200"/>
              <w:rPr>
                <w:rFonts w:hint="eastAsia" w:ascii="宋体" w:hAnsi="宋体" w:cstheme="minorBidi"/>
                <w:b/>
                <w:bCs/>
                <w:highlight w:val="none"/>
                <w:lang w:val="en-US" w:eastAsia="zh-CN"/>
              </w:rPr>
            </w:pPr>
            <w:r>
              <w:rPr>
                <w:rFonts w:hint="eastAsia" w:cs="Times New Roman"/>
                <w:color w:val="000000" w:themeColor="text1"/>
                <w:highlight w:val="none"/>
                <w:lang w:val="en-US" w:eastAsia="zh-CN"/>
                <w14:textFill>
                  <w14:solidFill>
                    <w14:schemeClr w14:val="tx1"/>
                  </w14:solidFill>
                </w14:textFill>
              </w:rPr>
              <w:t>1.</w:t>
            </w:r>
            <w:r>
              <w:rPr>
                <w:rFonts w:hint="eastAsia" w:ascii="宋体" w:hAnsi="宋体" w:cstheme="minorBidi"/>
                <w:b/>
                <w:bCs/>
                <w:highlight w:val="none"/>
              </w:rPr>
              <w:t>安全专项</w:t>
            </w:r>
            <w:r>
              <w:rPr>
                <w:rFonts w:hint="eastAsia" w:ascii="宋体" w:hAnsi="宋体" w:cstheme="minorBidi"/>
                <w:b/>
                <w:bCs/>
                <w:highlight w:val="none"/>
                <w:lang w:val="en-US" w:eastAsia="zh-CN"/>
              </w:rPr>
              <w:t>测评</w:t>
            </w:r>
          </w:p>
          <w:p>
            <w:pPr>
              <w:ind w:firstLine="420" w:firstLineChars="200"/>
              <w:rPr>
                <w:rFonts w:hint="eastAsia" w:ascii="宋体" w:hAnsi="宋体" w:cstheme="minorBidi"/>
                <w:highlight w:val="none"/>
              </w:rPr>
            </w:pPr>
            <w:r>
              <w:rPr>
                <w:rFonts w:hint="eastAsia" w:ascii="宋体" w:hAnsi="宋体"/>
                <w:szCs w:val="21"/>
                <w:highlight w:val="none"/>
                <w:lang w:val="en-US" w:eastAsia="zh-CN"/>
              </w:rPr>
              <w:t>供应商须</w:t>
            </w:r>
            <w:r>
              <w:rPr>
                <w:rFonts w:hint="eastAsia" w:ascii="宋体" w:hAnsi="宋体"/>
                <w:szCs w:val="21"/>
                <w:highlight w:val="none"/>
              </w:rPr>
              <w:t>按照相关工程技术文件及规范检测</w:t>
            </w:r>
            <w:r>
              <w:rPr>
                <w:rFonts w:hint="eastAsia" w:ascii="宋体" w:hAnsi="宋体"/>
                <w:szCs w:val="21"/>
                <w:highlight w:val="none"/>
                <w:lang w:val="en-US" w:eastAsia="zh-CN"/>
              </w:rPr>
              <w:t>项目系统</w:t>
            </w:r>
            <w:r>
              <w:rPr>
                <w:rFonts w:hint="eastAsia" w:ascii="宋体" w:hAnsi="宋体"/>
                <w:szCs w:val="21"/>
                <w:highlight w:val="none"/>
              </w:rPr>
              <w:t>信息安全性是否满足</w:t>
            </w:r>
            <w:r>
              <w:rPr>
                <w:rFonts w:hint="eastAsia" w:ascii="宋体" w:hAnsi="宋体"/>
                <w:szCs w:val="21"/>
                <w:highlight w:val="none"/>
                <w:lang w:val="en-US" w:eastAsia="zh-CN"/>
              </w:rPr>
              <w:t>项目</w:t>
            </w:r>
            <w:r>
              <w:rPr>
                <w:rFonts w:hint="eastAsia" w:ascii="宋体" w:hAnsi="宋体"/>
                <w:szCs w:val="21"/>
                <w:highlight w:val="none"/>
              </w:rPr>
              <w:t>招标文件、建设合同以及已确定的需求文件</w:t>
            </w:r>
            <w:r>
              <w:rPr>
                <w:rFonts w:hint="eastAsia" w:ascii="宋体" w:hAnsi="宋体"/>
                <w:szCs w:val="21"/>
                <w:highlight w:val="none"/>
                <w:lang w:val="en-US" w:eastAsia="zh-CN"/>
              </w:rPr>
              <w:t>的</w:t>
            </w:r>
            <w:r>
              <w:rPr>
                <w:rFonts w:hint="eastAsia" w:ascii="宋体" w:hAnsi="宋体"/>
                <w:szCs w:val="21"/>
                <w:highlight w:val="none"/>
              </w:rPr>
              <w:t>要求，对项目的应用系统进行安全漏洞扫描检测，确保应用系统不包含高、中级别安全漏洞，以验证所测试系统的信息安全性是否满足建设及使用要求</w:t>
            </w:r>
            <w:r>
              <w:rPr>
                <w:rFonts w:hint="eastAsia" w:ascii="宋体" w:hAnsi="宋体"/>
                <w:szCs w:val="21"/>
                <w:highlight w:val="none"/>
                <w:lang w:val="en-US" w:eastAsia="zh-CN"/>
              </w:rPr>
              <w:t>后出具安全专项测评报告</w:t>
            </w:r>
            <w:r>
              <w:rPr>
                <w:rFonts w:hint="eastAsia" w:ascii="宋体" w:hAnsi="宋体" w:cstheme="minorBidi"/>
                <w:highlight w:val="none"/>
              </w:rPr>
              <w:t>。</w:t>
            </w:r>
          </w:p>
          <w:p>
            <w:pPr>
              <w:ind w:firstLine="420" w:firstLineChars="200"/>
              <w:rPr>
                <w:rFonts w:ascii="宋体" w:hAnsi="宋体" w:cstheme="minorBidi"/>
                <w:b/>
                <w:bCs/>
                <w:highlight w:val="none"/>
              </w:rPr>
            </w:pPr>
            <w:r>
              <w:rPr>
                <w:rFonts w:hint="eastAsia" w:cs="Times New Roman"/>
                <w:color w:val="000000" w:themeColor="text1"/>
                <w:highlight w:val="none"/>
                <w:lang w:val="en-US" w:eastAsia="zh-CN"/>
                <w14:textFill>
                  <w14:solidFill>
                    <w14:schemeClr w14:val="tx1"/>
                  </w14:solidFill>
                </w14:textFill>
              </w:rPr>
              <w:t>2.</w:t>
            </w:r>
            <w:r>
              <w:rPr>
                <w:rFonts w:hint="eastAsia" w:ascii="宋体" w:hAnsi="宋体" w:cstheme="minorBidi"/>
                <w:b/>
                <w:bCs/>
                <w:highlight w:val="none"/>
              </w:rPr>
              <w:t>源代码安全审查</w:t>
            </w:r>
          </w:p>
          <w:p>
            <w:pPr>
              <w:ind w:firstLine="420" w:firstLineChars="200"/>
              <w:rPr>
                <w:highlight w:val="none"/>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szCs w:val="21"/>
                <w:highlight w:val="none"/>
                <w:lang w:val="en-US" w:eastAsia="zh-CN"/>
              </w:rPr>
              <w:t>供应商须</w:t>
            </w:r>
            <w:r>
              <w:rPr>
                <w:rFonts w:hint="eastAsia" w:ascii="宋体" w:hAnsi="宋体"/>
                <w:szCs w:val="21"/>
                <w:highlight w:val="none"/>
              </w:rPr>
              <w:t>具备源代码安全管理能力</w:t>
            </w:r>
            <w:r>
              <w:rPr>
                <w:rFonts w:hint="eastAsia" w:ascii="宋体" w:hAnsi="宋体"/>
                <w:szCs w:val="21"/>
                <w:highlight w:val="none"/>
                <w:lang w:eastAsia="zh-CN"/>
              </w:rPr>
              <w:t>，</w:t>
            </w:r>
            <w:r>
              <w:rPr>
                <w:rFonts w:hint="eastAsia" w:ascii="宋体" w:hAnsi="宋体"/>
                <w:szCs w:val="21"/>
                <w:highlight w:val="none"/>
                <w:lang w:val="en-US" w:eastAsia="zh-CN"/>
              </w:rPr>
              <w:t>采购单位</w:t>
            </w:r>
            <w:r>
              <w:rPr>
                <w:rFonts w:hint="eastAsia" w:ascii="宋体" w:hAnsi="宋体"/>
                <w:szCs w:val="21"/>
                <w:highlight w:val="none"/>
              </w:rPr>
              <w:t>提供的源代码，</w:t>
            </w:r>
            <w:r>
              <w:rPr>
                <w:rFonts w:hint="eastAsia" w:ascii="宋体" w:hAnsi="宋体"/>
                <w:szCs w:val="21"/>
                <w:highlight w:val="none"/>
                <w:lang w:val="en-US" w:eastAsia="zh-CN"/>
              </w:rPr>
              <w:t>供应商</w:t>
            </w:r>
            <w:r>
              <w:rPr>
                <w:rFonts w:hint="eastAsia" w:ascii="宋体" w:hAnsi="宋体"/>
                <w:szCs w:val="21"/>
                <w:highlight w:val="none"/>
              </w:rPr>
              <w:t>需要专人专用电脑保存仅用作安全扫描使用，</w:t>
            </w:r>
            <w:r>
              <w:rPr>
                <w:rFonts w:hint="eastAsia" w:ascii="宋体" w:hAnsi="宋体"/>
                <w:szCs w:val="21"/>
                <w:highlight w:val="none"/>
                <w:lang w:val="en-US" w:eastAsia="zh-CN"/>
              </w:rPr>
              <w:t>须</w:t>
            </w:r>
            <w:r>
              <w:rPr>
                <w:rFonts w:hint="eastAsia" w:ascii="宋体" w:hAnsi="宋体"/>
                <w:szCs w:val="21"/>
                <w:highlight w:val="none"/>
              </w:rPr>
              <w:t>管控违规上网行为、禁止源代码文件分发/U盘拷贝/文件打印等行为，在采购单位未授权的情况下，禁止获取、复制、传播，实现源代码防泄密，源代码扫描完成后应立即销毁</w:t>
            </w:r>
            <w:r>
              <w:rPr>
                <w:rFonts w:hint="eastAsia" w:ascii="宋体" w:hAnsi="宋体"/>
                <w:szCs w:val="21"/>
                <w:highlight w:val="none"/>
                <w:lang w:val="en-US" w:eastAsia="zh-CN"/>
              </w:rPr>
              <w:t>采购单位</w:t>
            </w:r>
            <w:r>
              <w:rPr>
                <w:rFonts w:hint="eastAsia" w:ascii="宋体" w:hAnsi="宋体"/>
                <w:szCs w:val="21"/>
                <w:highlight w:val="none"/>
              </w:rPr>
              <w:t>提供的源代码，禁止留存归档等行为</w:t>
            </w:r>
            <w:r>
              <w:rPr>
                <w:rFonts w:hint="eastAsia" w:ascii="宋体" w:hAnsi="宋体" w:cstheme="minorBidi"/>
                <w:highlight w:val="none"/>
              </w:rPr>
              <w:t>。</w:t>
            </w:r>
          </w:p>
          <w:p>
            <w:pPr>
              <w:ind w:firstLine="420" w:firstLineChars="200"/>
              <w:rPr>
                <w:rFonts w:hint="eastAsia" w:ascii="宋体" w:hAnsi="宋体" w:eastAsia="宋体"/>
                <w:szCs w:val="21"/>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lang w:val="en-US" w:eastAsia="zh-CN"/>
              </w:rPr>
              <w:t>供应商须</w:t>
            </w:r>
            <w:r>
              <w:rPr>
                <w:rFonts w:hint="eastAsia" w:ascii="宋体" w:hAnsi="宋体"/>
                <w:szCs w:val="21"/>
                <w:highlight w:val="none"/>
              </w:rPr>
              <w:t>使用正版的源代码扫描工具对系统的源代码进行安全审计，出具源代码安全审查报告，</w:t>
            </w:r>
            <w:r>
              <w:rPr>
                <w:rFonts w:hint="eastAsia" w:ascii="宋体" w:hAnsi="宋体"/>
                <w:szCs w:val="21"/>
                <w:highlight w:val="none"/>
                <w:lang w:val="en-US" w:eastAsia="zh-CN"/>
              </w:rPr>
              <w:t>如扫描出现问题，须协助采购单位完成问题修复后，再出具</w:t>
            </w:r>
            <w:r>
              <w:rPr>
                <w:rFonts w:hint="eastAsia" w:ascii="宋体" w:hAnsi="宋体"/>
                <w:szCs w:val="21"/>
                <w:highlight w:val="none"/>
              </w:rPr>
              <w:t>源代码安全审查报告</w:t>
            </w:r>
            <w:r>
              <w:rPr>
                <w:rFonts w:hint="eastAsia" w:ascii="宋体" w:hAnsi="宋体"/>
                <w:szCs w:val="21"/>
                <w:highlight w:val="none"/>
                <w:lang w:eastAsia="zh-CN"/>
              </w:rPr>
              <w:t>。</w:t>
            </w:r>
          </w:p>
          <w:p>
            <w:pPr>
              <w:ind w:firstLine="422" w:firstLineChars="200"/>
              <w:rPr>
                <w:rFonts w:hint="default" w:ascii="宋体" w:hAnsi="宋体" w:cstheme="minorBidi"/>
                <w:b/>
                <w:bCs/>
                <w:highlight w:val="none"/>
                <w:lang w:val="en-US" w:eastAsia="zh-CN"/>
              </w:rPr>
            </w:pPr>
            <w:r>
              <w:rPr>
                <w:rFonts w:hint="eastAsia" w:ascii="宋体" w:hAnsi="宋体" w:cstheme="minorBidi"/>
                <w:b/>
                <w:bCs/>
                <w:highlight w:val="none"/>
                <w:lang w:val="en-US" w:eastAsia="zh-CN"/>
              </w:rPr>
              <w:t>3.网络安全等级保护测评</w:t>
            </w:r>
          </w:p>
          <w:p>
            <w:pPr>
              <w:ind w:firstLine="420" w:firstLineChars="200"/>
              <w:rPr>
                <w:rFonts w:hint="default" w:ascii="宋体" w:hAnsi="宋体" w:eastAsia="宋体" w:cstheme="minorBidi"/>
                <w:highlight w:val="none"/>
                <w:lang w:val="en-US" w:eastAsia="zh-CN"/>
              </w:rPr>
            </w:pPr>
            <w:r>
              <w:rPr>
                <w:rFonts w:hint="eastAsia" w:ascii="宋体" w:hAnsi="宋体" w:cstheme="minorBidi"/>
                <w:highlight w:val="none"/>
                <w:lang w:val="en-US" w:eastAsia="zh-CN"/>
              </w:rPr>
              <w:t>本项目系统需进行二级信息系统的网络安全等级保护测评。</w:t>
            </w:r>
          </w:p>
          <w:p>
            <w:pPr>
              <w:ind w:firstLine="420" w:firstLineChars="20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漏洞扫描：</w:t>
            </w:r>
            <w:r>
              <w:rPr>
                <w:rFonts w:hint="eastAsia"/>
                <w:highlight w:val="none"/>
                <w:lang w:val="en-US" w:eastAsia="zh-CN"/>
              </w:rPr>
              <w:t>供应商</w:t>
            </w:r>
            <w:r>
              <w:rPr>
                <w:rFonts w:hint="eastAsia"/>
                <w:highlight w:val="none"/>
              </w:rPr>
              <w:t>需针对网络设备，服务器，应用等进行漏洞扫描出具漏洞扫描报告。</w:t>
            </w:r>
          </w:p>
          <w:p>
            <w:pPr>
              <w:ind w:firstLine="420" w:firstLineChars="20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渗透测试：模拟黑客可能使用的攻击技术和漏洞发现技术，对信息系统进行验证性渗透测试。</w:t>
            </w:r>
          </w:p>
          <w:p>
            <w:pPr>
              <w:ind w:firstLine="420" w:firstLineChars="20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系统定级与备案：协助采购</w:t>
            </w:r>
            <w:r>
              <w:rPr>
                <w:rFonts w:hint="eastAsia"/>
                <w:highlight w:val="none"/>
                <w:lang w:val="en-US" w:eastAsia="zh-CN"/>
              </w:rPr>
              <w:t>单位</w:t>
            </w:r>
            <w:r>
              <w:rPr>
                <w:rFonts w:hint="eastAsia"/>
                <w:highlight w:val="none"/>
              </w:rPr>
              <w:t>完成系统的定级（含专家评审）与备案工作，最终取得公安部门下发的备案证明。</w:t>
            </w:r>
          </w:p>
          <w:p>
            <w:pPr>
              <w:ind w:firstLine="420" w:firstLineChars="20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等级保护测评：依据《信息安全技术 网络安全等级保护基本要求》（GB/T 22239-2019）、《信息安全技术 网络安全等级保护测评要求》（GB/T 28448-2019）等国家等级保护相关标准，参照《信息安全技术 信息系统安全等级保护定级指南》（GB/T 22240）、《信息安全技术 网络安全等级保护测评过程指南》（GB/T 28449-2018），完成安全技术层面包括安全物理环境、安全通信网络、安全区域边界、安全计算环境和安全管理中心五个方面的安全测评；安全管理层面包括安全管理机构、安全管理制度、安全管理人员、安全建设管理和安全运维管理五个方面的安全测评。完成上述测评工作和整改加固实施后，</w:t>
            </w:r>
            <w:r>
              <w:rPr>
                <w:rFonts w:hint="eastAsia"/>
                <w:highlight w:val="none"/>
                <w:lang w:val="en-US" w:eastAsia="zh-CN"/>
              </w:rPr>
              <w:t>供应商</w:t>
            </w:r>
            <w:r>
              <w:rPr>
                <w:rFonts w:hint="eastAsia"/>
                <w:highlight w:val="none"/>
              </w:rPr>
              <w:t>最后出具符合公安机关要求的各信息系统网络安全等级保护测评报告。</w:t>
            </w:r>
          </w:p>
          <w:p>
            <w:pPr>
              <w:ind w:firstLine="420" w:firstLineChars="200"/>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测评结果反馈（项目成果）：</w:t>
            </w:r>
          </w:p>
          <w:p>
            <w:pPr>
              <w:ind w:firstLine="420" w:firstLineChars="200"/>
              <w:rPr>
                <w:rFonts w:hint="eastAsia" w:eastAsia="宋体"/>
                <w:highlight w:val="none"/>
                <w:lang w:val="en-US" w:eastAsia="zh-CN"/>
              </w:rPr>
            </w:pPr>
            <w:r>
              <w:rPr>
                <w:rFonts w:hint="eastAsia"/>
                <w:highlight w:val="none"/>
                <w:lang w:val="en-US" w:eastAsia="zh-CN"/>
              </w:rPr>
              <w:t>1</w:t>
            </w:r>
            <w:r>
              <w:rPr>
                <w:rFonts w:hint="eastAsia"/>
                <w:highlight w:val="none"/>
                <w:lang w:eastAsia="zh-CN"/>
              </w:rPr>
              <w:t>）</w:t>
            </w:r>
            <w:r>
              <w:rPr>
                <w:rFonts w:hint="eastAsia"/>
                <w:highlight w:val="none"/>
                <w:lang w:val="en-US" w:eastAsia="zh-CN"/>
              </w:rPr>
              <w:t xml:space="preserve">网络安全等级保护测评备案证明 </w:t>
            </w:r>
          </w:p>
          <w:p>
            <w:pPr>
              <w:ind w:firstLine="420" w:firstLineChars="200"/>
              <w:rPr>
                <w:rFonts w:hint="eastAsia"/>
                <w:highlight w:val="none"/>
              </w:rPr>
            </w:pPr>
            <w:r>
              <w:rPr>
                <w:rFonts w:hint="eastAsia"/>
                <w:highlight w:val="none"/>
                <w:lang w:val="en-US" w:eastAsia="zh-CN"/>
              </w:rPr>
              <w:t>2</w:t>
            </w:r>
            <w:r>
              <w:rPr>
                <w:rFonts w:hint="eastAsia"/>
                <w:highlight w:val="none"/>
                <w:lang w:eastAsia="zh-CN"/>
              </w:rPr>
              <w:t>）</w:t>
            </w:r>
            <w:r>
              <w:rPr>
                <w:rFonts w:hint="eastAsia"/>
                <w:highlight w:val="none"/>
              </w:rPr>
              <w:t>网络安全等级保护测评报告</w:t>
            </w:r>
          </w:p>
          <w:p>
            <w:pPr>
              <w:ind w:firstLine="420" w:firstLineChars="200"/>
              <w:rPr>
                <w:highlight w:val="none"/>
              </w:rPr>
            </w:pPr>
            <w:r>
              <w:rPr>
                <w:rFonts w:hint="eastAsia" w:ascii="宋体" w:hAnsi="宋体" w:cstheme="minorBidi"/>
                <w:highlight w:val="none"/>
                <w:lang w:val="en-US" w:eastAsia="zh-CN"/>
              </w:rPr>
              <w:t>（6）供应商需</w:t>
            </w:r>
            <w:r>
              <w:rPr>
                <w:rFonts w:hint="eastAsia" w:ascii="宋体" w:hAnsi="宋体" w:cstheme="minorBidi"/>
                <w:highlight w:val="none"/>
              </w:rPr>
              <w:t>安排专人</w:t>
            </w:r>
            <w:r>
              <w:rPr>
                <w:rFonts w:hint="eastAsia" w:ascii="宋体" w:hAnsi="宋体" w:cstheme="minorBidi"/>
                <w:highlight w:val="none"/>
                <w:lang w:val="en-US" w:eastAsia="zh-CN"/>
              </w:rPr>
              <w:t>组织开展</w:t>
            </w:r>
            <w:r>
              <w:rPr>
                <w:rFonts w:hint="eastAsia" w:ascii="宋体" w:hAnsi="宋体" w:cstheme="minorBidi"/>
                <w:highlight w:val="none"/>
              </w:rPr>
              <w:t>现场测评工作，形成相应的测评报告</w:t>
            </w:r>
            <w:r>
              <w:rPr>
                <w:rFonts w:hint="eastAsia" w:ascii="宋体" w:hAnsi="宋体" w:cstheme="minorBidi"/>
                <w:highlight w:val="none"/>
                <w:lang w:eastAsia="zh-CN"/>
              </w:rPr>
              <w:t>，</w:t>
            </w:r>
            <w:r>
              <w:rPr>
                <w:rFonts w:hint="eastAsia" w:ascii="宋体" w:hAnsi="宋体" w:cstheme="minorBidi"/>
                <w:highlight w:val="none"/>
                <w:lang w:val="en-US" w:eastAsia="zh-CN"/>
              </w:rPr>
              <w:t>并</w:t>
            </w:r>
            <w:r>
              <w:rPr>
                <w:rFonts w:hint="eastAsia" w:ascii="宋体" w:hAnsi="宋体" w:cstheme="minorBidi"/>
                <w:highlight w:val="none"/>
              </w:rPr>
              <w:t>按照</w:t>
            </w:r>
            <w:r>
              <w:rPr>
                <w:rFonts w:hint="eastAsia" w:ascii="宋体" w:hAnsi="宋体" w:cstheme="minorBidi"/>
                <w:highlight w:val="none"/>
                <w:lang w:val="en-US" w:eastAsia="zh-CN"/>
              </w:rPr>
              <w:t>等保</w:t>
            </w:r>
            <w:r>
              <w:rPr>
                <w:rFonts w:hint="eastAsia" w:ascii="宋体" w:hAnsi="宋体" w:cstheme="minorBidi"/>
                <w:highlight w:val="none"/>
              </w:rPr>
              <w:t>测评</w:t>
            </w:r>
            <w:r>
              <w:rPr>
                <w:rFonts w:hint="eastAsia" w:ascii="宋体" w:hAnsi="宋体" w:cstheme="minorBidi"/>
                <w:highlight w:val="none"/>
                <w:lang w:val="en-US" w:eastAsia="zh-CN"/>
              </w:rPr>
              <w:t>的相关</w:t>
            </w:r>
            <w:r>
              <w:rPr>
                <w:rFonts w:hint="eastAsia" w:ascii="宋体" w:hAnsi="宋体" w:cstheme="minorBidi"/>
                <w:highlight w:val="none"/>
              </w:rPr>
              <w:t>要求</w:t>
            </w:r>
            <w:r>
              <w:rPr>
                <w:rFonts w:hint="eastAsia" w:ascii="宋体" w:hAnsi="宋体" w:cstheme="minorBidi"/>
                <w:highlight w:val="none"/>
                <w:lang w:val="en-US" w:eastAsia="zh-CN"/>
              </w:rPr>
              <w:t>督促</w:t>
            </w:r>
            <w:r>
              <w:rPr>
                <w:rFonts w:hint="eastAsia" w:ascii="宋体" w:hAnsi="宋体" w:cstheme="minorBidi"/>
                <w:highlight w:val="none"/>
              </w:rPr>
              <w:t>承建单位做好测试文档、测评环境搭建等所有测评准备工作，并按测评情况进行整改，直至等保测评通过。</w:t>
            </w:r>
          </w:p>
          <w:p>
            <w:pPr>
              <w:numPr>
                <w:ilvl w:val="0"/>
                <w:numId w:val="0"/>
              </w:numPr>
              <w:ind w:firstLine="422" w:firstLineChars="200"/>
              <w:rPr>
                <w:rFonts w:hint="eastAsia"/>
                <w:b/>
                <w:bCs/>
                <w:highlight w:val="none"/>
                <w:lang w:val="en-US" w:eastAsia="zh-CN"/>
              </w:rPr>
            </w:pPr>
            <w:r>
              <w:rPr>
                <w:rFonts w:hint="eastAsia"/>
                <w:b/>
                <w:bCs/>
                <w:highlight w:val="none"/>
                <w:lang w:val="en-US" w:eastAsia="zh-CN"/>
              </w:rPr>
              <w:t>4.第三方验收测评服务</w:t>
            </w:r>
          </w:p>
          <w:p>
            <w:pPr>
              <w:numPr>
                <w:ilvl w:val="0"/>
                <w:numId w:val="0"/>
              </w:numPr>
              <w:ind w:firstLine="420" w:firstLineChars="200"/>
              <w:rPr>
                <w:rFonts w:hint="eastAsia"/>
                <w:highlight w:val="none"/>
              </w:rPr>
            </w:pPr>
            <w:r>
              <w:rPr>
                <w:rFonts w:hint="eastAsia" w:cs="Times New Roman"/>
                <w:color w:val="000000" w:themeColor="text1"/>
                <w:highlight w:val="none"/>
                <w:lang w:val="en-US" w:eastAsia="zh-CN"/>
                <w14:textFill>
                  <w14:solidFill>
                    <w14:schemeClr w14:val="tx1"/>
                  </w14:solidFill>
                </w14:textFill>
              </w:rPr>
              <w:t>（1）供应商根据</w:t>
            </w:r>
            <w:r>
              <w:rPr>
                <w:rFonts w:hint="eastAsia"/>
                <w:highlight w:val="none"/>
              </w:rPr>
              <w:t>采购单位提供的</w:t>
            </w:r>
            <w:r>
              <w:rPr>
                <w:rFonts w:hint="eastAsia"/>
                <w:highlight w:val="none"/>
                <w:lang w:val="en-US" w:eastAsia="zh-CN"/>
              </w:rPr>
              <w:t>项目</w:t>
            </w:r>
            <w:r>
              <w:rPr>
                <w:rFonts w:hint="eastAsia"/>
                <w:highlight w:val="none"/>
              </w:rPr>
              <w:t>招标文件、合同等文件，编制测评方案和测评用例，检测项目系统是否符合</w:t>
            </w:r>
            <w:r>
              <w:rPr>
                <w:rFonts w:hint="eastAsia"/>
                <w:highlight w:val="none"/>
                <w:lang w:val="en-US" w:eastAsia="zh-CN"/>
              </w:rPr>
              <w:t>项目</w:t>
            </w:r>
            <w:r>
              <w:rPr>
                <w:rFonts w:hint="eastAsia"/>
                <w:highlight w:val="none"/>
              </w:rPr>
              <w:t>招标文件、合同等文件规定的功能和性能要求，以及检测项目系统是否</w:t>
            </w:r>
            <w:r>
              <w:rPr>
                <w:rFonts w:hint="eastAsia"/>
                <w:highlight w:val="none"/>
                <w:lang w:val="en-US" w:eastAsia="zh-CN"/>
              </w:rPr>
              <w:t>符合相关</w:t>
            </w:r>
            <w:r>
              <w:rPr>
                <w:rFonts w:hint="eastAsia"/>
                <w:highlight w:val="none"/>
              </w:rPr>
              <w:t>验收要求。</w:t>
            </w:r>
          </w:p>
          <w:p>
            <w:pPr>
              <w:ind w:firstLine="420" w:firstLineChars="200"/>
              <w:rPr>
                <w:rFonts w:hint="eastAsia"/>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测评内容涵盖项目符合用户需求的功能模块，形成</w:t>
            </w:r>
            <w:r>
              <w:rPr>
                <w:rFonts w:hint="eastAsia"/>
                <w:highlight w:val="none"/>
                <w:lang w:val="en-US" w:eastAsia="zh-CN"/>
              </w:rPr>
              <w:t>系统检测报告</w:t>
            </w:r>
            <w:r>
              <w:rPr>
                <w:rFonts w:hint="eastAsia"/>
                <w:highlight w:val="none"/>
              </w:rPr>
              <w:t>，具体服务工作内容如下： 测试范围覆盖项目</w:t>
            </w:r>
            <w:r>
              <w:rPr>
                <w:rFonts w:hint="eastAsia"/>
                <w:highlight w:val="none"/>
                <w:lang w:val="en-US" w:eastAsia="zh-CN"/>
              </w:rPr>
              <w:t>所有建设内容</w:t>
            </w:r>
            <w:r>
              <w:rPr>
                <w:rFonts w:hint="eastAsia"/>
                <w:highlight w:val="none"/>
              </w:rPr>
              <w:t>，测试内容包含功能性测试、性能效率测试、信息安全性测试、可靠性测试、维护性测试、兼容性测试、可移植性测试、易用性测试和用户文档测试等。</w:t>
            </w:r>
          </w:p>
          <w:p>
            <w:pPr>
              <w:ind w:firstLine="420" w:firstLineChars="20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lang w:val="en-US" w:eastAsia="zh-CN"/>
              </w:rPr>
              <w:t>供应商</w:t>
            </w:r>
            <w:r>
              <w:rPr>
                <w:rFonts w:hint="eastAsia"/>
                <w:highlight w:val="none"/>
              </w:rPr>
              <w:t>应整合、集中内部专业人力和物力等资源，为本服务项目提供专业、优质、权威的技术服务，并提交检测记录。</w:t>
            </w:r>
          </w:p>
          <w:p>
            <w:pPr>
              <w:ind w:firstLine="420" w:firstLineChars="20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lang w:val="en-US" w:eastAsia="zh-CN"/>
              </w:rPr>
              <w:t>供应商</w:t>
            </w:r>
            <w:r>
              <w:rPr>
                <w:rFonts w:hint="eastAsia"/>
                <w:highlight w:val="none"/>
              </w:rPr>
              <w:t>根据工作需要安排</w:t>
            </w:r>
            <w:r>
              <w:rPr>
                <w:rFonts w:hint="eastAsia"/>
                <w:highlight w:val="none"/>
                <w:lang w:val="en-US" w:eastAsia="zh-CN"/>
              </w:rPr>
              <w:t>采购</w:t>
            </w:r>
            <w:r>
              <w:rPr>
                <w:rFonts w:hint="eastAsia"/>
                <w:highlight w:val="none"/>
              </w:rPr>
              <w:t>文件中填报的服务团队人员开展设备查验、功能检测的相关工作，并向采购单位提交检测方案、检测记录和测试报告。</w:t>
            </w:r>
          </w:p>
          <w:p>
            <w:pPr>
              <w:rPr>
                <w:rFonts w:hint="eastAsia"/>
                <w:highlight w:val="none"/>
              </w:rPr>
            </w:pPr>
            <w:r>
              <w:rPr>
                <w:rFonts w:hint="eastAsia"/>
                <w:highlight w:val="none"/>
              </w:rPr>
              <w:t xml:space="preserve">3.检测内容 </w:t>
            </w:r>
          </w:p>
          <w:p>
            <w:pPr>
              <w:ind w:firstLine="420" w:firstLineChars="200"/>
              <w:rPr>
                <w:rFonts w:hint="eastAsia"/>
                <w:highlight w:val="none"/>
              </w:rPr>
            </w:pPr>
            <w:r>
              <w:rPr>
                <w:rFonts w:hint="eastAsia"/>
                <w:highlight w:val="none"/>
              </w:rPr>
              <w:t>（</w:t>
            </w:r>
            <w:r>
              <w:rPr>
                <w:rFonts w:hint="eastAsia"/>
                <w:highlight w:val="none"/>
                <w:lang w:val="en-US" w:eastAsia="zh-CN"/>
              </w:rPr>
              <w:t>5</w:t>
            </w:r>
            <w:r>
              <w:rPr>
                <w:rFonts w:hint="eastAsia"/>
                <w:highlight w:val="none"/>
              </w:rPr>
              <w:t>）采购单位有权监督或委托第三方</w:t>
            </w:r>
            <w:bookmarkStart w:id="0" w:name="_GoBack"/>
            <w:bookmarkEnd w:id="0"/>
            <w:r>
              <w:rPr>
                <w:rFonts w:hint="eastAsia"/>
                <w:highlight w:val="none"/>
              </w:rPr>
              <w:t>监督</w:t>
            </w:r>
            <w:r>
              <w:rPr>
                <w:rFonts w:hint="eastAsia"/>
                <w:highlight w:val="none"/>
                <w:lang w:val="en-US" w:eastAsia="zh-CN"/>
              </w:rPr>
              <w:t>供应商</w:t>
            </w:r>
            <w:r>
              <w:rPr>
                <w:rFonts w:hint="eastAsia"/>
                <w:highlight w:val="none"/>
              </w:rPr>
              <w:t>的工作进度及服务质量。</w:t>
            </w:r>
          </w:p>
          <w:p>
            <w:pPr>
              <w:ind w:firstLine="420" w:firstLineChars="200"/>
              <w:rPr>
                <w:rFonts w:hint="eastAsia"/>
                <w:highlight w:val="none"/>
                <w:lang w:val="en-US" w:eastAsia="zh-CN"/>
              </w:rPr>
            </w:pPr>
            <w:r>
              <w:rPr>
                <w:rFonts w:hint="eastAsia"/>
                <w:highlight w:val="none"/>
              </w:rPr>
              <w:t>（</w:t>
            </w:r>
            <w:r>
              <w:rPr>
                <w:rFonts w:hint="eastAsia"/>
                <w:highlight w:val="none"/>
                <w:lang w:val="en-US" w:eastAsia="zh-CN"/>
              </w:rPr>
              <w:t>6</w:t>
            </w:r>
            <w:r>
              <w:rPr>
                <w:rFonts w:hint="eastAsia"/>
                <w:highlight w:val="none"/>
              </w:rPr>
              <w:t>）</w:t>
            </w:r>
            <w:r>
              <w:rPr>
                <w:rFonts w:hint="eastAsia"/>
                <w:highlight w:val="none"/>
                <w:lang w:val="en-US" w:eastAsia="zh-CN"/>
              </w:rPr>
              <w:t>供应商</w:t>
            </w:r>
            <w:r>
              <w:rPr>
                <w:rFonts w:hint="eastAsia"/>
                <w:highlight w:val="none"/>
              </w:rPr>
              <w:t>保证其提供的所有检测工具不会侵犯第三方的合法权益。</w:t>
            </w:r>
            <w:r>
              <w:rPr>
                <w:rFonts w:hint="eastAsia"/>
                <w:highlight w:val="none"/>
                <w:lang w:val="en-US" w:eastAsia="zh-CN"/>
              </w:rPr>
              <w:t xml:space="preserve"> </w:t>
            </w:r>
          </w:p>
          <w:p>
            <w:pPr>
              <w:numPr>
                <w:ilvl w:val="0"/>
                <w:numId w:val="0"/>
              </w:numPr>
              <w:ind w:firstLine="422" w:firstLineChars="200"/>
              <w:rPr>
                <w:rFonts w:hint="eastAsia"/>
                <w:b/>
                <w:bCs/>
                <w:highlight w:val="none"/>
                <w:lang w:val="en-US" w:eastAsia="zh-CN"/>
              </w:rPr>
            </w:pPr>
            <w:r>
              <w:rPr>
                <w:rFonts w:hint="eastAsia"/>
                <w:b/>
                <w:bCs/>
                <w:highlight w:val="none"/>
                <w:lang w:val="en-US" w:eastAsia="zh-CN"/>
              </w:rPr>
              <w:t>5.其他测评服务</w:t>
            </w:r>
          </w:p>
          <w:p>
            <w:pPr>
              <w:ind w:firstLine="420" w:firstLineChars="200"/>
              <w:rPr>
                <w:rFonts w:hint="default"/>
                <w:highlight w:val="none"/>
                <w:lang w:val="en-US" w:eastAsia="zh-CN"/>
              </w:rPr>
            </w:pPr>
            <w:r>
              <w:rPr>
                <w:rFonts w:hint="eastAsia"/>
                <w:highlight w:val="none"/>
                <w:lang w:val="en-US" w:eastAsia="zh-CN"/>
              </w:rPr>
              <w:t>供应商需提供满足项目验收要求的其他测评服务并出具相应的测评报告。</w:t>
            </w:r>
          </w:p>
          <w:p>
            <w:pPr>
              <w:ind w:firstLine="632" w:firstLineChars="300"/>
              <w:rPr>
                <w:rFonts w:hint="eastAsia"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二、人员要求</w:t>
            </w:r>
          </w:p>
          <w:p>
            <w:pPr>
              <w:ind w:firstLine="630" w:firstLineChars="300"/>
              <w:rPr>
                <w:rFonts w:hint="default"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应要求派出并维护一支高素质的</w:t>
            </w:r>
            <w:r>
              <w:rPr>
                <w:rFonts w:hint="eastAsia" w:ascii="宋体" w:hAnsi="宋体" w:cs="Times New Roman"/>
                <w:color w:val="auto"/>
                <w:kern w:val="2"/>
                <w:sz w:val="21"/>
                <w:szCs w:val="24"/>
                <w:highlight w:val="none"/>
                <w:lang w:val="en-US" w:eastAsia="zh-CN" w:bidi="ar-SA"/>
              </w:rPr>
              <w:t>检测</w:t>
            </w:r>
            <w:r>
              <w:rPr>
                <w:rFonts w:hint="eastAsia" w:ascii="宋体" w:hAnsi="宋体" w:eastAsia="宋体" w:cs="Times New Roman"/>
                <w:color w:val="auto"/>
                <w:kern w:val="2"/>
                <w:sz w:val="21"/>
                <w:szCs w:val="24"/>
                <w:highlight w:val="none"/>
                <w:lang w:val="en-US" w:eastAsia="zh-CN" w:bidi="ar-SA"/>
              </w:rPr>
              <w:t>人员团队，至少</w:t>
            </w:r>
            <w:r>
              <w:rPr>
                <w:rFonts w:hint="eastAsia" w:ascii="宋体" w:hAnsi="宋体" w:cs="Times New Roman"/>
                <w:color w:val="auto"/>
                <w:kern w:val="2"/>
                <w:sz w:val="21"/>
                <w:szCs w:val="24"/>
                <w:highlight w:val="none"/>
                <w:lang w:val="en-US" w:eastAsia="zh-CN" w:bidi="ar-SA"/>
              </w:rPr>
              <w:t>由</w:t>
            </w:r>
            <w:r>
              <w:rPr>
                <w:rFonts w:hint="eastAsia" w:ascii="宋体" w:hAnsi="宋体" w:eastAsia="宋体" w:cs="Times New Roman"/>
                <w:color w:val="auto"/>
                <w:kern w:val="2"/>
                <w:sz w:val="21"/>
                <w:szCs w:val="24"/>
                <w:highlight w:val="none"/>
                <w:lang w:val="en-US" w:eastAsia="zh-CN" w:bidi="ar-SA"/>
              </w:rPr>
              <w:t>1名项目负责人</w:t>
            </w:r>
            <w:r>
              <w:rPr>
                <w:rFonts w:hint="eastAsia" w:ascii="宋体" w:hAnsi="宋体" w:cs="Times New Roman"/>
                <w:color w:val="auto"/>
                <w:kern w:val="2"/>
                <w:sz w:val="21"/>
                <w:szCs w:val="24"/>
                <w:highlight w:val="none"/>
                <w:lang w:val="en-US" w:eastAsia="zh-CN" w:bidi="ar-SA"/>
              </w:rPr>
              <w:t>和3</w:t>
            </w:r>
            <w:r>
              <w:rPr>
                <w:rFonts w:hint="eastAsia" w:ascii="宋体" w:hAnsi="宋体" w:eastAsia="宋体" w:cs="Times New Roman"/>
                <w:color w:val="auto"/>
                <w:kern w:val="2"/>
                <w:sz w:val="21"/>
                <w:szCs w:val="24"/>
                <w:highlight w:val="none"/>
                <w:lang w:val="en-US" w:eastAsia="zh-CN" w:bidi="ar-SA"/>
              </w:rPr>
              <w:t>名</w:t>
            </w:r>
            <w:r>
              <w:rPr>
                <w:rFonts w:hint="eastAsia" w:ascii="宋体" w:hAnsi="宋体" w:cs="Times New Roman"/>
                <w:color w:val="auto"/>
                <w:kern w:val="2"/>
                <w:sz w:val="21"/>
                <w:szCs w:val="24"/>
                <w:highlight w:val="none"/>
                <w:lang w:val="en-US" w:eastAsia="zh-CN" w:bidi="ar-SA"/>
              </w:rPr>
              <w:t>检测技术人员</w:t>
            </w:r>
            <w:r>
              <w:rPr>
                <w:rFonts w:hint="eastAsia" w:ascii="宋体" w:hAnsi="宋体" w:eastAsia="宋体" w:cs="Times New Roman"/>
                <w:color w:val="auto"/>
                <w:kern w:val="2"/>
                <w:sz w:val="21"/>
                <w:szCs w:val="24"/>
                <w:highlight w:val="none"/>
                <w:lang w:val="en-US" w:eastAsia="zh-CN" w:bidi="ar-SA"/>
              </w:rPr>
              <w:t>组成的团队，</w:t>
            </w:r>
            <w:r>
              <w:rPr>
                <w:rFonts w:hint="eastAsia" w:ascii="宋体" w:hAnsi="宋体" w:cs="Times New Roman"/>
                <w:color w:val="auto"/>
                <w:kern w:val="2"/>
                <w:sz w:val="21"/>
                <w:szCs w:val="24"/>
                <w:highlight w:val="none"/>
                <w:lang w:val="en-US" w:eastAsia="zh-CN" w:bidi="ar-SA"/>
              </w:rPr>
              <w:t>根据工作开展情况，</w:t>
            </w:r>
            <w:r>
              <w:rPr>
                <w:rFonts w:hint="eastAsia" w:ascii="宋体" w:hAnsi="宋体" w:eastAsia="宋体" w:cs="Times New Roman"/>
                <w:color w:val="auto"/>
                <w:kern w:val="2"/>
                <w:sz w:val="21"/>
                <w:szCs w:val="24"/>
                <w:highlight w:val="none"/>
                <w:lang w:val="en-US" w:eastAsia="zh-CN" w:bidi="ar-SA"/>
              </w:rPr>
              <w:t>随时为项目管理提供服务，</w:t>
            </w:r>
            <w:r>
              <w:rPr>
                <w:rFonts w:hint="eastAsia" w:ascii="宋体" w:hAnsi="宋体" w:cs="Times New Roman"/>
                <w:color w:val="auto"/>
                <w:kern w:val="2"/>
                <w:sz w:val="21"/>
                <w:szCs w:val="24"/>
                <w:highlight w:val="none"/>
                <w:lang w:val="en-US" w:eastAsia="zh-CN" w:bidi="ar-SA"/>
              </w:rPr>
              <w:t>需要进行驻点工作时，</w:t>
            </w:r>
            <w:r>
              <w:rPr>
                <w:rFonts w:hint="eastAsia" w:ascii="宋体" w:hAnsi="宋体" w:eastAsia="宋体" w:cs="Times New Roman"/>
                <w:color w:val="auto"/>
                <w:kern w:val="2"/>
                <w:sz w:val="21"/>
                <w:szCs w:val="24"/>
                <w:highlight w:val="none"/>
                <w:lang w:val="en-US" w:eastAsia="zh-CN" w:bidi="ar-SA"/>
              </w:rPr>
              <w:t>工作地点</w:t>
            </w:r>
            <w:r>
              <w:rPr>
                <w:rFonts w:hint="eastAsia" w:ascii="宋体" w:hAnsi="宋体" w:cs="Times New Roman"/>
                <w:color w:val="auto"/>
                <w:kern w:val="2"/>
                <w:sz w:val="21"/>
                <w:szCs w:val="24"/>
                <w:highlight w:val="none"/>
                <w:lang w:val="en-US" w:eastAsia="zh-CN" w:bidi="ar-SA"/>
              </w:rPr>
              <w:t>由</w:t>
            </w:r>
            <w:r>
              <w:rPr>
                <w:rFonts w:hint="eastAsia" w:ascii="宋体" w:hAnsi="宋体" w:eastAsia="宋体" w:cs="Times New Roman"/>
                <w:color w:val="auto"/>
                <w:kern w:val="2"/>
                <w:sz w:val="21"/>
                <w:szCs w:val="24"/>
                <w:highlight w:val="none"/>
                <w:lang w:val="en-US" w:eastAsia="zh-CN" w:bidi="ar-SA"/>
              </w:rPr>
              <w:t>采购</w:t>
            </w:r>
            <w:r>
              <w:rPr>
                <w:rFonts w:hint="eastAsia" w:ascii="宋体" w:hAnsi="宋体" w:cs="Times New Roman"/>
                <w:color w:val="auto"/>
                <w:kern w:val="2"/>
                <w:sz w:val="21"/>
                <w:szCs w:val="24"/>
                <w:highlight w:val="none"/>
                <w:lang w:val="en-US" w:eastAsia="zh-CN" w:bidi="ar-SA"/>
              </w:rPr>
              <w:t>单位指定，供应商</w:t>
            </w:r>
            <w:r>
              <w:rPr>
                <w:rFonts w:hint="eastAsia" w:ascii="宋体" w:hAnsi="宋体" w:eastAsia="宋体" w:cs="Times New Roman"/>
                <w:color w:val="auto"/>
                <w:kern w:val="2"/>
                <w:sz w:val="21"/>
                <w:szCs w:val="24"/>
                <w:highlight w:val="none"/>
                <w:lang w:val="en-US" w:eastAsia="zh-CN" w:bidi="ar-SA"/>
              </w:rPr>
              <w:t>应根据项目推进情况，根据工作需要增派驻点人员配合开展关键节点项目工作。</w:t>
            </w:r>
          </w:p>
          <w:p>
            <w:pPr>
              <w:ind w:firstLine="630" w:firstLineChars="300"/>
              <w:rPr>
                <w:rFonts w:hint="eastAsia" w:ascii="宋体" w:hAnsi="宋体" w:eastAsia="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项目负责人</w:t>
            </w:r>
            <w:r>
              <w:rPr>
                <w:rFonts w:hint="eastAsia"/>
                <w:highlight w:val="none"/>
                <w:lang w:val="en-US" w:eastAsia="zh-CN"/>
              </w:rPr>
              <w:t>须</w:t>
            </w:r>
            <w:r>
              <w:rPr>
                <w:highlight w:val="none"/>
              </w:rPr>
              <w:t>具有计算机专业硕士或以上学历证书，且</w:t>
            </w:r>
            <w:r>
              <w:rPr>
                <w:rFonts w:hint="eastAsia"/>
                <w:highlight w:val="none"/>
              </w:rPr>
              <w:t>具有人社部与工信部门共同颁发的</w:t>
            </w:r>
            <w:r>
              <w:rPr>
                <w:highlight w:val="none"/>
              </w:rPr>
              <w:t>软件</w:t>
            </w:r>
            <w:r>
              <w:rPr>
                <w:rFonts w:hint="eastAsia"/>
                <w:highlight w:val="none"/>
              </w:rPr>
              <w:t>评测</w:t>
            </w:r>
            <w:r>
              <w:rPr>
                <w:highlight w:val="none"/>
              </w:rPr>
              <w:t>师证书</w:t>
            </w:r>
            <w:r>
              <w:rPr>
                <w:rFonts w:hint="eastAsia"/>
                <w:highlight w:val="none"/>
                <w:lang w:eastAsia="zh-CN"/>
              </w:rPr>
              <w:t>，</w:t>
            </w:r>
            <w:r>
              <w:rPr>
                <w:rFonts w:hint="eastAsia" w:ascii="宋体" w:hAnsi="宋体" w:cs="Times New Roman"/>
                <w:color w:val="auto"/>
                <w:kern w:val="2"/>
                <w:sz w:val="21"/>
                <w:szCs w:val="24"/>
                <w:highlight w:val="none"/>
                <w:lang w:val="en-US" w:eastAsia="zh-CN" w:bidi="ar-SA"/>
              </w:rPr>
              <w:t>项目主要团队成员（项目负责人除外）须具有</w:t>
            </w:r>
            <w:r>
              <w:rPr>
                <w:rFonts w:hint="eastAsia"/>
                <w:highlight w:val="none"/>
              </w:rPr>
              <w:t>具有人社部与工信部门共同颁发的</w:t>
            </w:r>
            <w:r>
              <w:rPr>
                <w:highlight w:val="none"/>
              </w:rPr>
              <w:t>软件</w:t>
            </w:r>
            <w:r>
              <w:rPr>
                <w:rFonts w:hint="eastAsia"/>
                <w:highlight w:val="none"/>
              </w:rPr>
              <w:t>评测</w:t>
            </w:r>
            <w:r>
              <w:rPr>
                <w:highlight w:val="none"/>
              </w:rPr>
              <w:t>师证书</w:t>
            </w:r>
            <w:r>
              <w:rPr>
                <w:rFonts w:hint="eastAsia"/>
                <w:highlight w:val="none"/>
                <w:lang w:eastAsia="zh-CN"/>
              </w:rPr>
              <w:t>。</w:t>
            </w:r>
          </w:p>
          <w:p>
            <w:pPr>
              <w:ind w:firstLine="632" w:firstLineChars="300"/>
              <w:rPr>
                <w:rFonts w:hint="default"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三、成果要求</w:t>
            </w:r>
          </w:p>
          <w:p>
            <w:pPr>
              <w:ind w:firstLine="420" w:firstLineChars="200"/>
              <w:rPr>
                <w:rFonts w:hint="default"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w:t>
            </w:r>
            <w:r>
              <w:rPr>
                <w:rFonts w:hint="eastAsia" w:ascii="宋体" w:hAnsi="宋体" w:cs="Times New Roman"/>
                <w:color w:val="auto"/>
                <w:kern w:val="2"/>
                <w:sz w:val="21"/>
                <w:szCs w:val="24"/>
                <w:highlight w:val="none"/>
                <w:lang w:val="en-US" w:eastAsia="zh-CN" w:bidi="ar-SA"/>
              </w:rPr>
              <w:t>1</w:t>
            </w:r>
            <w:r>
              <w:rPr>
                <w:rFonts w:hint="eastAsia" w:ascii="宋体" w:hAnsi="宋体" w:eastAsia="宋体" w:cs="Times New Roman"/>
                <w:color w:val="auto"/>
                <w:kern w:val="2"/>
                <w:sz w:val="21"/>
                <w:szCs w:val="24"/>
                <w:highlight w:val="none"/>
                <w:lang w:val="en-US" w:eastAsia="zh-CN" w:bidi="ar-SA"/>
              </w:rPr>
              <w:t>）</w:t>
            </w:r>
            <w:r>
              <w:rPr>
                <w:rFonts w:hint="eastAsia" w:ascii="宋体" w:hAnsi="宋体" w:cs="Times New Roman"/>
                <w:color w:val="auto"/>
                <w:kern w:val="2"/>
                <w:sz w:val="21"/>
                <w:szCs w:val="24"/>
                <w:highlight w:val="none"/>
                <w:lang w:val="en-US" w:eastAsia="zh-CN" w:bidi="ar-SA"/>
              </w:rPr>
              <w:t>出具项目专项测评报告。</w:t>
            </w:r>
          </w:p>
          <w:p>
            <w:pPr>
              <w:ind w:firstLine="420" w:firstLineChars="200"/>
              <w:rPr>
                <w:rFonts w:hint="eastAsia" w:eastAsia="宋体"/>
                <w:highlight w:val="none"/>
                <w:lang w:eastAsia="zh-CN"/>
              </w:rPr>
            </w:pPr>
            <w:r>
              <w:rPr>
                <w:rFonts w:hint="eastAsia" w:ascii="宋体" w:hAnsi="宋体" w:cs="Times New Roman"/>
                <w:color w:val="auto"/>
                <w:kern w:val="2"/>
                <w:sz w:val="21"/>
                <w:szCs w:val="24"/>
                <w:highlight w:val="none"/>
                <w:lang w:val="en-US" w:eastAsia="zh-CN" w:bidi="ar-SA"/>
              </w:rPr>
              <w:t>（2）</w:t>
            </w:r>
            <w:r>
              <w:rPr>
                <w:rFonts w:hint="eastAsia"/>
                <w:highlight w:val="none"/>
                <w:lang w:val="en-US" w:eastAsia="zh-CN"/>
              </w:rPr>
              <w:t>出具项目</w:t>
            </w:r>
            <w:r>
              <w:rPr>
                <w:rFonts w:hint="eastAsia"/>
                <w:highlight w:val="none"/>
              </w:rPr>
              <w:t>源代码安全审查</w:t>
            </w:r>
            <w:r>
              <w:rPr>
                <w:rFonts w:hint="eastAsia"/>
                <w:highlight w:val="none"/>
                <w:lang w:eastAsia="zh-CN"/>
              </w:rPr>
              <w:t>。</w:t>
            </w:r>
          </w:p>
          <w:p>
            <w:pPr>
              <w:ind w:firstLine="420" w:firstLineChars="200"/>
              <w:rPr>
                <w:rFonts w:hint="eastAsia" w:eastAsia="宋体"/>
                <w:highlight w:val="none"/>
                <w:lang w:val="en-US" w:eastAsia="zh-CN"/>
              </w:rPr>
            </w:pPr>
            <w:r>
              <w:rPr>
                <w:rFonts w:hint="eastAsia"/>
                <w:highlight w:val="none"/>
                <w:lang w:val="en-US" w:eastAsia="zh-CN"/>
              </w:rPr>
              <w:t>（3）提交项目网络安全等级保护测评备案证明、</w:t>
            </w:r>
            <w:r>
              <w:rPr>
                <w:rFonts w:hint="eastAsia"/>
                <w:highlight w:val="none"/>
              </w:rPr>
              <w:t>网络安全等级保护测评报告</w:t>
            </w:r>
            <w:r>
              <w:rPr>
                <w:rFonts w:hint="eastAsia"/>
                <w:highlight w:val="none"/>
                <w:lang w:val="en-US" w:eastAsia="zh-CN"/>
              </w:rPr>
              <w:t>以及相关文档材料</w:t>
            </w:r>
            <w:r>
              <w:rPr>
                <w:rFonts w:hint="eastAsia"/>
                <w:highlight w:val="none"/>
                <w:lang w:eastAsia="zh-CN"/>
              </w:rPr>
              <w:t>。</w:t>
            </w:r>
          </w:p>
          <w:p>
            <w:pPr>
              <w:ind w:firstLine="420" w:firstLineChars="200"/>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（4）出具项目系统检测报告；</w:t>
            </w:r>
          </w:p>
          <w:p>
            <w:pPr>
              <w:ind w:firstLine="420" w:firstLineChars="200"/>
              <w:rPr>
                <w:rFonts w:hint="default"/>
                <w:highlight w:val="none"/>
                <w:lang w:val="en-US" w:eastAsia="zh-CN"/>
              </w:rPr>
            </w:pPr>
            <w:r>
              <w:rPr>
                <w:rFonts w:hint="eastAsia"/>
                <w:highlight w:val="none"/>
                <w:lang w:val="en-US" w:eastAsia="zh-CN"/>
              </w:rPr>
              <w:t>（5）提交项目验收所需的其他测评报告。</w:t>
            </w:r>
          </w:p>
          <w:p>
            <w:pPr>
              <w:ind w:firstLine="632" w:firstLineChars="300"/>
              <w:rPr>
                <w:rFonts w:hint="eastAsia"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四、服务期限 </w:t>
            </w:r>
          </w:p>
          <w:p>
            <w:pPr>
              <w:keepNext w:val="0"/>
              <w:keepLines w:val="0"/>
              <w:widowControl/>
              <w:suppressLineNumbers w:val="0"/>
              <w:ind w:firstLine="630" w:firstLineChars="300"/>
              <w:jc w:val="left"/>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自合同之日签订起，</w:t>
            </w:r>
            <w:r>
              <w:rPr>
                <w:rFonts w:hint="eastAsia" w:ascii="宋体" w:hAnsi="宋体" w:cs="Times New Roman"/>
                <w:color w:val="auto"/>
                <w:kern w:val="2"/>
                <w:sz w:val="21"/>
                <w:szCs w:val="24"/>
                <w:highlight w:val="none"/>
                <w:lang w:val="en-US" w:eastAsia="zh-CN" w:bidi="ar-SA"/>
              </w:rPr>
              <w:t>截止项目通过竣工验收后止</w:t>
            </w:r>
            <w:r>
              <w:rPr>
                <w:rFonts w:hint="eastAsia" w:ascii="宋体" w:hAnsi="宋体" w:eastAsia="宋体" w:cs="Times New Roman"/>
                <w:color w:val="auto"/>
                <w:kern w:val="2"/>
                <w:sz w:val="21"/>
                <w:szCs w:val="24"/>
                <w:highlight w:val="none"/>
                <w:lang w:val="en-US" w:eastAsia="zh-CN" w:bidi="ar-SA"/>
              </w:rPr>
              <w:t>。</w:t>
            </w:r>
          </w:p>
          <w:p>
            <w:pPr>
              <w:ind w:firstLine="632" w:firstLineChars="300"/>
              <w:rPr>
                <w:highlight w:val="none"/>
              </w:rPr>
            </w:pPr>
            <w:r>
              <w:rPr>
                <w:rFonts w:hint="eastAsia" w:ascii="宋体" w:hAnsi="宋体" w:cs="Times New Roman"/>
                <w:b/>
                <w:bCs/>
                <w:color w:val="auto"/>
                <w:kern w:val="2"/>
                <w:sz w:val="21"/>
                <w:szCs w:val="24"/>
                <w:highlight w:val="none"/>
                <w:lang w:val="en-US" w:eastAsia="zh-CN" w:bidi="ar-SA"/>
              </w:rPr>
              <w:t>五、技术要求</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依据国家法律法规和《深圳市市级政务信息化项目管理办法》《深圳市政务信息化项目 检测与验收管理办法》等相关要求，提供第三方验收测评服务，评估项目的完成情况，客观公正评测是否符合项目招标文件、合同文件、设计方案、项目需求说明书以及工程技术文件、相关行业标准、技术规范及政府法规、采购需求等文件的要求， 验证项目的功能、性能是否达到该项目的建设目标。测评服务内容（包括但不限于）： </w:t>
            </w:r>
          </w:p>
          <w:p>
            <w:pPr>
              <w:ind w:firstLine="420" w:firstLineChars="200"/>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w:t>
            </w:r>
            <w:r>
              <w:rPr>
                <w:rFonts w:hint="default" w:ascii="宋体" w:hAnsi="宋体" w:cs="Times New Roman"/>
                <w:color w:val="auto"/>
                <w:kern w:val="2"/>
                <w:sz w:val="21"/>
                <w:szCs w:val="24"/>
                <w:highlight w:val="none"/>
                <w:lang w:val="en-US" w:eastAsia="zh-CN" w:bidi="ar-SA"/>
              </w:rPr>
              <w:t xml:space="preserve">.功能性测试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功能性测试验证系统功能模块是否都能正常运行并完成所赋予的任务，客观全面的检查系统功能。对该系统的功能性测试包括以下 3 个方面： </w:t>
            </w:r>
          </w:p>
          <w:p>
            <w:pPr>
              <w:numPr>
                <w:ilvl w:val="0"/>
                <w:numId w:val="1"/>
              </w:numPr>
              <w:ind w:firstLine="420" w:firstLineChars="200"/>
              <w:rPr>
                <w:rFonts w:hint="default"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适合性 </w:t>
            </w:r>
          </w:p>
          <w:p>
            <w:pPr>
              <w:numPr>
                <w:ilvl w:val="0"/>
                <w:numId w:val="0"/>
              </w:num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基本功能测试：测试内容为系统的所有功能，验证功能正确性和与任务目标的适合程度。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整体业务流程测试：分别进行正常执行、非正常执行操作，验证业务流程能否正确控制</w:t>
            </w:r>
            <w:r>
              <w:rPr>
                <w:rFonts w:hint="eastAsia" w:ascii="宋体" w:hAnsi="宋体" w:cs="Times New Roman"/>
                <w:color w:val="auto"/>
                <w:kern w:val="2"/>
                <w:sz w:val="21"/>
                <w:szCs w:val="24"/>
                <w:highlight w:val="none"/>
                <w:lang w:val="en-US" w:eastAsia="zh-CN" w:bidi="ar-SA"/>
              </w:rPr>
              <w:t>，</w:t>
            </w:r>
            <w:r>
              <w:rPr>
                <w:rFonts w:hint="default" w:ascii="宋体" w:hAnsi="宋体" w:cs="Times New Roman"/>
                <w:color w:val="auto"/>
                <w:kern w:val="2"/>
                <w:sz w:val="21"/>
                <w:szCs w:val="24"/>
                <w:highlight w:val="none"/>
                <w:lang w:val="en-US" w:eastAsia="zh-CN" w:bidi="ar-SA"/>
              </w:rPr>
              <w:t xml:space="preserve">具体业务流程在项目设计时结合需求说明和操作手册等文档给出详细的正常流程和所测试的非正常流程的执行步骤。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数据访问控制测试：测试内容为系统基本信息数据共享接口，验证系统中的数据共享接口是否正常实现，具体功能在设计时结合需求说明书和操作手册给出详细描述。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（2）准确性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包括数据更新和共享等功能，如单位和个人信息的更新，调用，确认系统在数据调用过程中要求达到系统预期的准确度。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（3）保密安全性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包括数据安全保密测试和系统安全测试。其中数据安全保密性测试数据传输功能、数据存储功能、数据备份与恢复功能等，分析数据内容与需求的符合性。系统安全性测试系统登录功能、用户管理和权限控制功能、系统日志功能、HTTP 连接安全性控制能力、系统抵御攻击能力等。 </w:t>
            </w:r>
          </w:p>
          <w:p>
            <w:pPr>
              <w:ind w:firstLine="420" w:firstLineChars="200"/>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w:t>
            </w:r>
            <w:r>
              <w:rPr>
                <w:rFonts w:hint="default" w:ascii="宋体" w:hAnsi="宋体" w:cs="Times New Roman"/>
                <w:color w:val="auto"/>
                <w:kern w:val="2"/>
                <w:sz w:val="21"/>
                <w:szCs w:val="24"/>
                <w:highlight w:val="none"/>
                <w:lang w:val="en-US" w:eastAsia="zh-CN" w:bidi="ar-SA"/>
              </w:rPr>
              <w:t xml:space="preserve">.可靠性测试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可靠性主要针对系统的稳定可靠进行测试。对该系统的可靠性测试包括以下 2 个方面：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（1）容错性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针对系统特点，与委托单位、开发方进行交流，抽取关键功能模块、关键业务流程及功能点，如数据访问控制的组件注册调用；数据交换的相关工作程序等。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（2）易恢复性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包括“软”恢复性测试和“硬”恢复性测试。“软”恢复性测试针对容错性测试的结果， 测试系统能否正确屏蔽和处理错误、从错误恢复的能力，校验业务流程相关数据，确认恢复过程是否产生数据丢失现象。“硬”恢复性测试针对系统成熟性进行的破坏测试，验证系统的处理能力和从失效恢复的能力。 </w:t>
            </w:r>
          </w:p>
          <w:p>
            <w:pPr>
              <w:ind w:firstLine="420" w:firstLineChars="200"/>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3</w:t>
            </w:r>
            <w:r>
              <w:rPr>
                <w:rFonts w:hint="default" w:ascii="宋体" w:hAnsi="宋体" w:cs="Times New Roman"/>
                <w:color w:val="auto"/>
                <w:kern w:val="2"/>
                <w:sz w:val="21"/>
                <w:szCs w:val="24"/>
                <w:highlight w:val="none"/>
                <w:lang w:val="en-US" w:eastAsia="zh-CN" w:bidi="ar-SA"/>
              </w:rPr>
              <w:t>.文档测试</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对软件产品的用户文档进行测试，根据标准要求包括以下 5 个方面：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（1）完整性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确认用户文档是否包含了使用产品所需的信息，系统的所有功能以及在程序中用户可调用的所有功能是否都进行了完整描述，对于系统存在的边界值是否都具体列出，需要用户进行安装时是否说明了具体的安装过程。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（2）正确性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确认用户文档的所有信息是否正确，有无歧义和错误的表达。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（3）一致性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确认用户文档自身内容间、用户文档与产品实际运行结果间是否无相互矛盾之处，每个术语的含义是否处处一致。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（4）易理解性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确认用户文档对于正常执行其工作任务的一般用户是否易理解，例如，通过适当的术语、图形表示、详细的解释以及引用有用的信息源来表示。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（5）易浏览性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确认用户文档是否易于浏览，包括是否具有目录或索引、文档各部分相互关系是否明确。 </w:t>
            </w:r>
          </w:p>
          <w:p>
            <w:pPr>
              <w:ind w:firstLine="420" w:firstLineChars="200"/>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4</w:t>
            </w:r>
            <w:r>
              <w:rPr>
                <w:rFonts w:hint="default" w:ascii="宋体" w:hAnsi="宋体" w:cs="Times New Roman"/>
                <w:color w:val="auto"/>
                <w:kern w:val="2"/>
                <w:sz w:val="21"/>
                <w:szCs w:val="24"/>
                <w:highlight w:val="none"/>
                <w:lang w:val="en-US" w:eastAsia="zh-CN" w:bidi="ar-SA"/>
              </w:rPr>
              <w:t xml:space="preserve">.性能测试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组件调用并发访问，检测用户的数量极限以及响应时间的压力测试：利用测试软件, 模拟巨大的工作负荷以查看应用程序在峰值使用情况下如何执行操作，例如模拟一个更新个人基本资料的操作，在相同的测试背景下，分别模拟各种不同的用户同时并发进行系统功能操作，记录响应时间，并分析对比。 </w:t>
            </w:r>
          </w:p>
          <w:p>
            <w:pPr>
              <w:ind w:firstLine="420" w:firstLineChars="200"/>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5</w:t>
            </w:r>
            <w:r>
              <w:rPr>
                <w:rFonts w:hint="default" w:ascii="宋体" w:hAnsi="宋体" w:cs="Times New Roman"/>
                <w:color w:val="auto"/>
                <w:kern w:val="2"/>
                <w:sz w:val="21"/>
                <w:szCs w:val="24"/>
                <w:highlight w:val="none"/>
                <w:lang w:val="en-US" w:eastAsia="zh-CN" w:bidi="ar-SA"/>
              </w:rPr>
              <w:t xml:space="preserve">.测评服务软件失效分类与管理理解要求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根据</w:t>
            </w:r>
            <w:r>
              <w:rPr>
                <w:rFonts w:hint="eastAsia" w:ascii="宋体" w:hAnsi="宋体" w:cs="Times New Roman"/>
                <w:color w:val="auto"/>
                <w:kern w:val="2"/>
                <w:sz w:val="21"/>
                <w:szCs w:val="24"/>
                <w:highlight w:val="none"/>
                <w:lang w:val="en-US" w:eastAsia="zh-CN" w:bidi="ar-SA"/>
              </w:rPr>
              <w:t>供应商</w:t>
            </w:r>
            <w:r>
              <w:rPr>
                <w:rFonts w:hint="default" w:ascii="宋体" w:hAnsi="宋体" w:cs="Times New Roman"/>
                <w:color w:val="auto"/>
                <w:kern w:val="2"/>
                <w:sz w:val="21"/>
                <w:szCs w:val="24"/>
                <w:highlight w:val="none"/>
                <w:lang w:val="en-US" w:eastAsia="zh-CN" w:bidi="ar-SA"/>
              </w:rPr>
              <w:t>对验收测评服务软件测试策略、软件失效分类、缺陷与错误分布、缺陷与错误严重性和优先级、软件错误跟踪管理理解情况</w:t>
            </w:r>
            <w:r>
              <w:rPr>
                <w:rFonts w:hint="eastAsia" w:ascii="宋体" w:hAnsi="宋体" w:cs="Times New Roman"/>
                <w:color w:val="auto"/>
                <w:kern w:val="2"/>
                <w:sz w:val="21"/>
                <w:szCs w:val="24"/>
                <w:highlight w:val="none"/>
                <w:lang w:val="en-US" w:eastAsia="zh-CN" w:bidi="ar-SA"/>
              </w:rPr>
              <w:t>，供应商</w:t>
            </w:r>
            <w:r>
              <w:rPr>
                <w:rFonts w:hint="default" w:ascii="宋体" w:hAnsi="宋体" w:cs="Times New Roman"/>
                <w:color w:val="auto"/>
                <w:kern w:val="2"/>
                <w:sz w:val="21"/>
                <w:szCs w:val="24"/>
                <w:highlight w:val="none"/>
                <w:lang w:val="en-US" w:eastAsia="zh-CN" w:bidi="ar-SA"/>
              </w:rPr>
              <w:t>需提供：</w:t>
            </w:r>
            <w:r>
              <w:rPr>
                <w:rFonts w:hint="eastAsia" w:ascii="宋体" w:hAnsi="宋体" w:cs="Times New Roman"/>
                <w:color w:val="auto"/>
                <w:kern w:val="2"/>
                <w:sz w:val="21"/>
                <w:szCs w:val="24"/>
                <w:highlight w:val="none"/>
                <w:lang w:val="en-US" w:eastAsia="zh-CN" w:bidi="ar-SA"/>
              </w:rPr>
              <w:t>供应商</w:t>
            </w:r>
            <w:r>
              <w:rPr>
                <w:rFonts w:hint="default" w:ascii="宋体" w:hAnsi="宋体" w:cs="Times New Roman"/>
                <w:color w:val="auto"/>
                <w:kern w:val="2"/>
                <w:sz w:val="21"/>
                <w:szCs w:val="24"/>
                <w:highlight w:val="none"/>
                <w:lang w:val="en-US" w:eastAsia="zh-CN" w:bidi="ar-SA"/>
              </w:rPr>
              <w:t xml:space="preserve">的理解全部涵盖了验收测评服务软件测试策略、软件失效分类、缺陷与错误分布、缺陷与错误严重性和优先级、 软件错误跟踪管理，理解到位、把握程度高、清晰度、准确度强及对相关服务理解方案的理解透彻。 </w:t>
            </w:r>
          </w:p>
          <w:p>
            <w:pPr>
              <w:ind w:firstLine="420" w:firstLineChars="200"/>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6</w:t>
            </w:r>
            <w:r>
              <w:rPr>
                <w:rFonts w:hint="default" w:ascii="宋体" w:hAnsi="宋体" w:cs="Times New Roman"/>
                <w:color w:val="auto"/>
                <w:kern w:val="2"/>
                <w:sz w:val="21"/>
                <w:szCs w:val="24"/>
                <w:highlight w:val="none"/>
                <w:lang w:val="en-US" w:eastAsia="zh-CN" w:bidi="ar-SA"/>
              </w:rPr>
              <w:t xml:space="preserve">.服务质量要求 </w:t>
            </w:r>
          </w:p>
          <w:p>
            <w:pPr>
              <w:ind w:firstLine="420" w:firstLineChars="200"/>
              <w:rPr>
                <w:rFonts w:hint="eastAsia" w:ascii="宋体" w:hAnsi="宋体" w:cs="Times New Roman"/>
                <w:color w:val="auto"/>
                <w:kern w:val="2"/>
                <w:sz w:val="21"/>
                <w:szCs w:val="24"/>
                <w:highlight w:val="none"/>
                <w:lang w:val="en-US" w:eastAsia="zh-CN" w:bidi="ar-SA"/>
              </w:rPr>
            </w:pPr>
            <w:r>
              <w:rPr>
                <w:rFonts w:hint="default" w:ascii="宋体" w:hAnsi="宋体" w:cs="Times New Roman"/>
                <w:color w:val="auto"/>
                <w:kern w:val="2"/>
                <w:sz w:val="21"/>
                <w:szCs w:val="24"/>
                <w:highlight w:val="none"/>
                <w:lang w:val="en-US" w:eastAsia="zh-CN" w:bidi="ar-SA"/>
              </w:rPr>
              <w:t xml:space="preserve">检测报告内容要求准确、完整、客观、公正；测试服务质量应符合评测规范中的相关要求； 客观评估建设项目是否达到系统建设的要求，同时技术评测结果或检测报告必须提交建设单位确认。 </w:t>
            </w:r>
          </w:p>
          <w:p>
            <w:pPr>
              <w:ind w:firstLine="420" w:firstLineChars="200"/>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7</w:t>
            </w:r>
            <w:r>
              <w:rPr>
                <w:rFonts w:hint="default" w:ascii="宋体" w:hAnsi="宋体" w:cs="Times New Roman"/>
                <w:color w:val="auto"/>
                <w:kern w:val="2"/>
                <w:sz w:val="21"/>
                <w:szCs w:val="24"/>
                <w:highlight w:val="none"/>
                <w:lang w:val="en-US" w:eastAsia="zh-CN" w:bidi="ar-SA"/>
              </w:rPr>
              <w:t>.测评服务包括但不限于对</w:t>
            </w:r>
            <w:r>
              <w:rPr>
                <w:rFonts w:hint="eastAsia" w:ascii="宋体" w:hAnsi="宋体" w:cs="Times New Roman"/>
                <w:color w:val="auto"/>
                <w:kern w:val="2"/>
                <w:sz w:val="21"/>
                <w:szCs w:val="24"/>
                <w:highlight w:val="none"/>
                <w:lang w:val="en-US" w:eastAsia="zh-CN" w:bidi="ar-SA"/>
              </w:rPr>
              <w:t>项目</w:t>
            </w:r>
            <w:r>
              <w:rPr>
                <w:rFonts w:hint="default" w:ascii="宋体" w:hAnsi="宋体" w:cs="Times New Roman"/>
                <w:color w:val="auto"/>
                <w:kern w:val="2"/>
                <w:sz w:val="21"/>
                <w:szCs w:val="24"/>
                <w:highlight w:val="none"/>
                <w:lang w:val="en-US" w:eastAsia="zh-CN" w:bidi="ar-SA"/>
              </w:rPr>
              <w:t xml:space="preserve">所建设系统的功能和性能进行检测、对数据质量和数据安全进行评估，并出具相关报告，同时提供符合性审查报告，需满足深圳市政务信息化项目验收要求。 </w:t>
            </w:r>
          </w:p>
          <w:p>
            <w:pPr>
              <w:ind w:firstLine="420" w:firstLineChars="200"/>
              <w:rPr>
                <w:highlight w:val="none"/>
              </w:rPr>
            </w:pPr>
            <w:r>
              <w:rPr>
                <w:rFonts w:hint="eastAsia" w:ascii="宋体" w:hAnsi="宋体" w:cs="Times New Roman"/>
                <w:color w:val="auto"/>
                <w:kern w:val="2"/>
                <w:sz w:val="21"/>
                <w:szCs w:val="24"/>
                <w:highlight w:val="none"/>
                <w:lang w:val="en-US" w:eastAsia="zh-CN" w:bidi="ar-SA"/>
              </w:rPr>
              <w:t>8</w:t>
            </w:r>
            <w:r>
              <w:rPr>
                <w:rFonts w:hint="default" w:ascii="宋体" w:hAnsi="宋体" w:cs="Times New Roman"/>
                <w:color w:val="auto"/>
                <w:kern w:val="2"/>
                <w:sz w:val="21"/>
                <w:szCs w:val="24"/>
                <w:highlight w:val="none"/>
                <w:lang w:val="en-US" w:eastAsia="zh-CN" w:bidi="ar-SA"/>
              </w:rPr>
              <w:t>.</w:t>
            </w:r>
            <w:r>
              <w:rPr>
                <w:rFonts w:hint="eastAsia" w:ascii="宋体" w:hAnsi="宋体" w:cs="Times New Roman"/>
                <w:color w:val="auto"/>
                <w:kern w:val="2"/>
                <w:sz w:val="21"/>
                <w:szCs w:val="24"/>
                <w:highlight w:val="none"/>
                <w:lang w:val="en-US" w:eastAsia="zh-CN" w:bidi="ar-SA"/>
              </w:rPr>
              <w:t>供应商</w:t>
            </w:r>
            <w:r>
              <w:rPr>
                <w:rFonts w:hint="default" w:ascii="宋体" w:hAnsi="宋体" w:cs="Times New Roman"/>
                <w:color w:val="auto"/>
                <w:kern w:val="2"/>
                <w:sz w:val="21"/>
                <w:szCs w:val="24"/>
                <w:highlight w:val="none"/>
                <w:lang w:val="en-US" w:eastAsia="zh-CN" w:bidi="ar-SA"/>
              </w:rPr>
              <w:t>提供测试过程必要的测试工具。</w:t>
            </w:r>
          </w:p>
          <w:p>
            <w:pPr>
              <w:ind w:firstLine="422" w:firstLineChars="200"/>
              <w:rPr>
                <w:rFonts w:hint="default"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六、报价要求</w:t>
            </w:r>
          </w:p>
          <w:p>
            <w:pPr>
              <w:ind w:firstLine="420" w:firstLineChars="200"/>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1.本项目服务费采用包干制，应包括服务成本、法定税费和企业的利润。由企业根据采购文件所提供的资料自行测算报价；一经选中，报名总价作为选中供应商与采购单位签定的合同金额，合同期限内不做调整。</w:t>
            </w:r>
          </w:p>
          <w:p>
            <w:pPr>
              <w:ind w:firstLine="420" w:firstLineChars="200"/>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2.供应商应根据本企业的成本自行决定报价，但不得以低于其企业成本的报价；报价低于财政预算限额的80%的，供应商必须对该报价做出报价合理性说明。</w:t>
            </w:r>
          </w:p>
          <w:p>
            <w:pPr>
              <w:ind w:firstLine="420" w:firstLineChars="200"/>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3.供应商的报价不得超过财政预算限额。</w:t>
            </w:r>
          </w:p>
          <w:p>
            <w:pPr>
              <w:ind w:firstLine="422" w:firstLineChars="200"/>
              <w:rPr>
                <w:rFonts w:hint="eastAsia" w:ascii="宋体" w:hAnsi="宋体" w:cs="Times New Roman"/>
                <w:b/>
                <w:bCs/>
                <w:color w:val="auto"/>
                <w:kern w:val="2"/>
                <w:sz w:val="21"/>
                <w:szCs w:val="24"/>
                <w:highlight w:val="none"/>
                <w:lang w:val="en-US" w:eastAsia="zh-CN" w:bidi="ar-SA"/>
              </w:rPr>
            </w:pPr>
            <w:r>
              <w:rPr>
                <w:rFonts w:hint="eastAsia" w:ascii="宋体" w:hAnsi="宋体" w:cs="Times New Roman"/>
                <w:b/>
                <w:bCs/>
                <w:color w:val="auto"/>
                <w:kern w:val="2"/>
                <w:sz w:val="21"/>
                <w:szCs w:val="24"/>
                <w:highlight w:val="none"/>
                <w:lang w:val="en-US" w:eastAsia="zh-CN" w:bidi="ar-SA"/>
              </w:rPr>
              <w:t>七、项目其他要求</w:t>
            </w:r>
          </w:p>
          <w:p>
            <w:pPr>
              <w:ind w:firstLine="420" w:firstLineChars="200"/>
              <w:rPr>
                <w:rFonts w:hint="eastAsia"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1.供应商应确保评选文件中的信息真实、有效。</w:t>
            </w:r>
          </w:p>
          <w:p>
            <w:pPr>
              <w:ind w:firstLine="420" w:firstLineChars="200"/>
              <w:rPr>
                <w:rFonts w:hint="default" w:ascii="宋体" w:hAnsi="宋体" w:cs="Times New Roman"/>
                <w:color w:val="auto"/>
                <w:kern w:val="2"/>
                <w:sz w:val="21"/>
                <w:szCs w:val="24"/>
                <w:highlight w:val="none"/>
                <w:lang w:val="en-US" w:eastAsia="zh-CN" w:bidi="ar-SA"/>
              </w:rPr>
            </w:pPr>
            <w:r>
              <w:rPr>
                <w:rFonts w:hint="eastAsia" w:ascii="宋体" w:hAnsi="宋体" w:cs="Times New Roman"/>
                <w:color w:val="auto"/>
                <w:kern w:val="2"/>
                <w:sz w:val="21"/>
                <w:szCs w:val="24"/>
                <w:highlight w:val="none"/>
                <w:lang w:val="en-US" w:eastAsia="zh-CN" w:bidi="ar-SA"/>
              </w:rPr>
              <w:t>2.供应商不得将项目非法分包或转包给任何单位和个人，否则，采购单位有权即刻终止合同，并要求供应商赔偿相应损失。</w:t>
            </w: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p>
            <w:pPr>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p>
        </w:tc>
      </w:tr>
    </w:tbl>
    <w:p>
      <w:pPr>
        <w:rPr>
          <w:color w:val="000000" w:themeColor="text1"/>
          <w14:textFill>
            <w14:solidFill>
              <w14:schemeClr w14:val="tx1"/>
            </w14:solidFill>
          </w14:textFill>
        </w:rPr>
      </w:pPr>
    </w:p>
    <w:p/>
    <w:sectPr>
      <w:footerReference r:id="rId3" w:type="default"/>
      <w:pgSz w:w="11906" w:h="16838"/>
      <w:pgMar w:top="1440"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B5514"/>
    <w:multiLevelType w:val="singleLevel"/>
    <w:tmpl w:val="E2BB55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C6D7A"/>
    <w:rsid w:val="0B223F87"/>
    <w:rsid w:val="12ED69A0"/>
    <w:rsid w:val="169944ED"/>
    <w:rsid w:val="1E2D3820"/>
    <w:rsid w:val="28A84492"/>
    <w:rsid w:val="292A63AE"/>
    <w:rsid w:val="37C54CA9"/>
    <w:rsid w:val="4CDB4145"/>
    <w:rsid w:val="5065580F"/>
    <w:rsid w:val="57FC6D7A"/>
    <w:rsid w:val="58F44C79"/>
    <w:rsid w:val="689E140B"/>
    <w:rsid w:val="7B3B170A"/>
    <w:rsid w:val="7C37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4597</Words>
  <Characters>4695</Characters>
  <Lines>0</Lines>
  <Paragraphs>0</Paragraphs>
  <TotalTime>0</TotalTime>
  <ScaleCrop>false</ScaleCrop>
  <LinksUpToDate>false</LinksUpToDate>
  <CharactersWithSpaces>4756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2025-04-16T01:39:00Z</dcterms:created>
  <dc:creator>吴雪婷</dc:creator>
  <cp:lastModifiedBy>Administrator</cp:lastModifiedBy>
  <cp:lastPrinted>2025-04-17T09:16:00Z</cp:lastPrinted>
  <dcterms:modified xsi:type="dcterms:W3CDTF">2025-04-18T10:24:47Z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EF027681077F4D6DACAED291F6C354C9_11</vt:lpwstr>
  </property>
  <property fmtid="{D5CDD505-2E9C-101B-9397-08002B2CF9AE}" pid="4" name="KSOTemplateDocerSaveRecord">
    <vt:lpwstr>eyJoZGlkIjoiNmIxMGJiZjEwZmQyYTk0NDdjYTMwZDAyMDU5ZTI1NzAiLCJ1c2VySWQiOiIxMDU5NTg3NDYzIn0=</vt:lpwstr>
  </property>
</Properties>
</file>