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19CAE">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w:t>
      </w:r>
    </w:p>
    <w:p w14:paraId="4F36B0BC">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left"/>
        <w:textAlignment w:val="auto"/>
        <w:rPr>
          <w:rFonts w:hint="default" w:ascii="黑体" w:hAnsi="黑体" w:eastAsia="黑体" w:cs="黑体"/>
          <w:bCs/>
          <w:kern w:val="2"/>
          <w:sz w:val="32"/>
          <w:szCs w:val="32"/>
          <w:lang w:val="en-US" w:eastAsia="zh-CN" w:bidi="ar-SA"/>
        </w:rPr>
      </w:pPr>
    </w:p>
    <w:p w14:paraId="02EDEBA3">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方正小标宋_GBK" w:hAnsi="宋体" w:eastAsia="方正小标宋_GBK" w:cs="宋体"/>
          <w:color w:val="000000"/>
          <w:spacing w:val="0"/>
          <w:w w:val="100"/>
          <w:kern w:val="0"/>
          <w:position w:val="0"/>
          <w:sz w:val="44"/>
          <w:szCs w:val="44"/>
          <w:u w:val="none"/>
          <w:shd w:val="clear" w:color="auto" w:fill="auto"/>
          <w:lang w:val="en-US" w:eastAsia="zh-CN" w:bidi="zh-TW"/>
        </w:rPr>
      </w:pPr>
      <w:r>
        <w:rPr>
          <w:rFonts w:hint="default" w:ascii="方正小标宋_GBK" w:hAnsi="宋体" w:eastAsia="方正小标宋_GBK" w:cs="宋体"/>
          <w:color w:val="000000"/>
          <w:spacing w:val="0"/>
          <w:w w:val="100"/>
          <w:kern w:val="0"/>
          <w:position w:val="0"/>
          <w:sz w:val="44"/>
          <w:szCs w:val="44"/>
          <w:u w:val="none"/>
          <w:shd w:val="clear" w:color="auto" w:fill="auto"/>
          <w:lang w:val="en-US" w:eastAsia="zh-CN" w:bidi="zh-TW"/>
        </w:rPr>
        <w:t>西部山海骑行大环2025年重点实施内容</w:t>
      </w:r>
    </w:p>
    <w:p w14:paraId="23C05F98">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方正小标宋_GBK" w:hAnsi="宋体" w:eastAsia="方正小标宋_GBK" w:cs="宋体"/>
          <w:color w:val="000000"/>
          <w:spacing w:val="0"/>
          <w:w w:val="100"/>
          <w:kern w:val="0"/>
          <w:position w:val="0"/>
          <w:sz w:val="44"/>
          <w:szCs w:val="44"/>
          <w:u w:val="none"/>
          <w:shd w:val="clear" w:color="auto" w:fill="auto"/>
          <w:lang w:val="en-US" w:eastAsia="zh-CN" w:bidi="zh-TW"/>
        </w:rPr>
      </w:pPr>
      <w:r>
        <w:rPr>
          <w:rFonts w:hint="default" w:ascii="方正小标宋_GBK" w:hAnsi="宋体" w:eastAsia="方正小标宋_GBK" w:cs="宋体"/>
          <w:color w:val="000000"/>
          <w:spacing w:val="0"/>
          <w:w w:val="100"/>
          <w:kern w:val="0"/>
          <w:position w:val="0"/>
          <w:sz w:val="44"/>
          <w:szCs w:val="44"/>
          <w:u w:val="none"/>
          <w:shd w:val="clear" w:color="auto" w:fill="auto"/>
          <w:lang w:val="en-US" w:eastAsia="zh-CN" w:bidi="zh-TW"/>
        </w:rPr>
        <w:t>技术服务项目采购文件</w:t>
      </w:r>
    </w:p>
    <w:p w14:paraId="11C07D4E">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方正小标宋_GBK" w:hAnsi="宋体" w:eastAsia="方正小标宋_GBK" w:cs="宋体"/>
          <w:color w:val="000000"/>
          <w:spacing w:val="0"/>
          <w:w w:val="100"/>
          <w:kern w:val="0"/>
          <w:position w:val="0"/>
          <w:sz w:val="44"/>
          <w:szCs w:val="44"/>
          <w:u w:val="none"/>
          <w:shd w:val="clear" w:color="auto" w:fill="auto"/>
          <w:lang w:val="en-US" w:eastAsia="zh-CN" w:bidi="zh-TW"/>
        </w:rPr>
      </w:pPr>
    </w:p>
    <w:p w14:paraId="519AEC3B">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color w:val="auto"/>
          <w:sz w:val="32"/>
          <w:szCs w:val="32"/>
          <w:u w:val="single"/>
          <w:lang w:val="en-US" w:eastAsia="zh-CN"/>
        </w:rPr>
      </w:pPr>
      <w:r>
        <w:rPr>
          <w:rFonts w:hint="eastAsia" w:ascii="方正黑体_GBK" w:hAnsi="方正黑体_GBK" w:eastAsia="方正黑体_GBK" w:cs="方正黑体_GBK"/>
          <w:b w:val="0"/>
          <w:bCs w:val="0"/>
          <w:color w:val="auto"/>
          <w:sz w:val="32"/>
          <w:szCs w:val="32"/>
        </w:rPr>
        <w:t>一、</w:t>
      </w:r>
      <w:r>
        <w:rPr>
          <w:rFonts w:hint="eastAsia" w:ascii="方正黑体_GBK" w:hAnsi="方正黑体_GBK" w:eastAsia="方正黑体_GBK" w:cs="方正黑体_GBK"/>
          <w:b w:val="0"/>
          <w:bCs w:val="0"/>
          <w:color w:val="auto"/>
          <w:sz w:val="32"/>
          <w:szCs w:val="32"/>
          <w:lang w:eastAsia="zh-CN"/>
        </w:rPr>
        <w:t>采购单位</w:t>
      </w:r>
      <w:r>
        <w:rPr>
          <w:rFonts w:hint="eastAsia" w:ascii="方正黑体_GBK" w:hAnsi="方正黑体_GBK" w:eastAsia="方正黑体_GBK" w:cs="方正黑体_GBK"/>
          <w:b w:val="0"/>
          <w:bCs w:val="0"/>
          <w:color w:val="auto"/>
          <w:sz w:val="32"/>
          <w:szCs w:val="32"/>
        </w:rPr>
        <w:t>：</w:t>
      </w:r>
      <w:r>
        <w:rPr>
          <w:rFonts w:hint="eastAsia" w:ascii="CESI仿宋-GB2312" w:hAnsi="CESI仿宋-GB2312" w:eastAsia="CESI仿宋-GB2312" w:cs="CESI仿宋-GB2312"/>
          <w:sz w:val="32"/>
          <w:szCs w:val="32"/>
          <w:lang w:val="en-US" w:eastAsia="zh-CN"/>
        </w:rPr>
        <w:t>深圳市绿化管理处</w:t>
      </w:r>
    </w:p>
    <w:p w14:paraId="1CFA4EC6">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二、项目名称：</w:t>
      </w:r>
      <w:r>
        <w:rPr>
          <w:rFonts w:hint="eastAsia" w:ascii="CESI仿宋-GB2312" w:hAnsi="CESI仿宋-GB2312" w:eastAsia="CESI仿宋-GB2312" w:cs="CESI仿宋-GB2312"/>
          <w:sz w:val="32"/>
          <w:szCs w:val="32"/>
          <w:lang w:val="en-US" w:eastAsia="zh-CN"/>
        </w:rPr>
        <w:t>西部山海骑行大环2025年重点实施内容技术服务项目</w:t>
      </w:r>
    </w:p>
    <w:p w14:paraId="5CCD8F4E">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color w:val="auto"/>
          <w:sz w:val="32"/>
          <w:szCs w:val="32"/>
          <w:u w:val="single"/>
          <w:lang w:val="en-US" w:eastAsia="zh-CN"/>
        </w:rPr>
      </w:pPr>
      <w:r>
        <w:rPr>
          <w:rFonts w:hint="eastAsia" w:ascii="方正黑体_GBK" w:hAnsi="方正黑体_GBK" w:eastAsia="方正黑体_GBK" w:cs="方正黑体_GBK"/>
          <w:b w:val="0"/>
          <w:bCs w:val="0"/>
          <w:color w:val="auto"/>
          <w:sz w:val="32"/>
          <w:szCs w:val="32"/>
          <w:lang w:val="en-US" w:eastAsia="zh-CN"/>
        </w:rPr>
        <w:t>三、预算金额（元）：</w:t>
      </w:r>
      <w:r>
        <w:rPr>
          <w:rFonts w:hint="eastAsia" w:ascii="CESI仿宋-GB2312" w:hAnsi="CESI仿宋-GB2312" w:eastAsia="CESI仿宋-GB2312" w:cs="CESI仿宋-GB2312"/>
          <w:sz w:val="32"/>
          <w:szCs w:val="32"/>
          <w:lang w:val="en-US" w:eastAsia="zh-CN"/>
        </w:rPr>
        <w:t>220286.48</w:t>
      </w:r>
    </w:p>
    <w:p w14:paraId="4F5F7DDA">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四、项目类型：</w:t>
      </w:r>
      <w:r>
        <w:rPr>
          <w:rFonts w:hint="eastAsia" w:ascii="CESI仿宋-GB2312" w:hAnsi="CESI仿宋-GB2312" w:eastAsia="CESI仿宋-GB2312" w:cs="CESI仿宋-GB2312"/>
          <w:b w:val="0"/>
          <w:bCs w:val="0"/>
          <w:color w:val="auto"/>
          <w:sz w:val="32"/>
          <w:szCs w:val="32"/>
          <w:lang w:eastAsia="zh-CN"/>
        </w:rPr>
        <w:t>☑服务类</w:t>
      </w:r>
      <w:r>
        <w:rPr>
          <w:rFonts w:hint="eastAsia" w:ascii="CESI仿宋-GB2312" w:hAnsi="CESI仿宋-GB2312" w:eastAsia="CESI仿宋-GB2312" w:cs="CESI仿宋-GB2312"/>
          <w:b w:val="0"/>
          <w:bCs w:val="0"/>
          <w:color w:val="auto"/>
          <w:sz w:val="32"/>
          <w:szCs w:val="32"/>
          <w:lang w:val="en-US" w:eastAsia="zh-CN"/>
        </w:rPr>
        <w:t>；</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货物类；</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工程类</w:t>
      </w:r>
      <w:r>
        <w:rPr>
          <w:rFonts w:hint="eastAsia" w:ascii="CESI仿宋-GB2312" w:hAnsi="CESI仿宋-GB2312" w:eastAsia="CESI仿宋-GB2312" w:cs="CESI仿宋-GB2312"/>
          <w:b w:val="0"/>
          <w:bCs w:val="0"/>
          <w:color w:val="auto"/>
          <w:sz w:val="32"/>
          <w:szCs w:val="32"/>
          <w:lang w:eastAsia="zh-CN"/>
        </w:rPr>
        <w:t>。</w:t>
      </w:r>
    </w:p>
    <w:p w14:paraId="234709B4">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五、项目概况及工作内容</w:t>
      </w:r>
    </w:p>
    <w:p w14:paraId="51FC2D72">
      <w:pPr>
        <w:keepNext w:val="0"/>
        <w:keepLines w:val="0"/>
        <w:pageBreakBefore w:val="0"/>
        <w:widowControl w:val="0"/>
        <w:kinsoku/>
        <w:wordWrap/>
        <w:overflowPunct/>
        <w:topLinePunct w:val="0"/>
        <w:autoSpaceDE/>
        <w:autoSpaceDN/>
        <w:bidi w:val="0"/>
        <w:adjustRightInd w:val="0"/>
        <w:snapToGrid w:val="0"/>
        <w:spacing w:before="0" w:line="560" w:lineRule="exact"/>
        <w:ind w:left="0" w:firstLine="640" w:firstLineChars="200"/>
        <w:textAlignment w:val="auto"/>
        <w:rPr>
          <w:rFonts w:hint="eastAsia" w:ascii="CESI仿宋-GB2312" w:hAnsi="CESI仿宋-GB2312" w:eastAsia="CESI仿宋-GB2312" w:cs="CESI仿宋-GB2312"/>
          <w:b w:val="0"/>
          <w:bCs w:val="0"/>
          <w:color w:val="auto"/>
          <w:sz w:val="32"/>
          <w:szCs w:val="32"/>
          <w:u w:val="single"/>
          <w:lang w:val="en-US" w:eastAsia="zh-CN"/>
        </w:rPr>
      </w:pPr>
      <w:r>
        <w:rPr>
          <w:rFonts w:hint="eastAsia" w:ascii="CESI仿宋-GB2312" w:hAnsi="CESI仿宋-GB2312" w:eastAsia="CESI仿宋-GB2312" w:cs="CESI仿宋-GB2312"/>
          <w:color w:val="auto"/>
          <w:sz w:val="32"/>
          <w:szCs w:val="32"/>
        </w:rPr>
        <w:t>以深圳市休闲骑行道三年行动计划为基础</w:t>
      </w:r>
      <w:r>
        <w:rPr>
          <w:rFonts w:hint="eastAsia" w:ascii="CESI仿宋-GB2312" w:hAnsi="CESI仿宋-GB2312" w:eastAsia="CESI仿宋-GB2312" w:cs="CESI仿宋-GB2312"/>
          <w:color w:val="auto"/>
          <w:sz w:val="32"/>
          <w:szCs w:val="32"/>
          <w:lang w:eastAsia="zh-CN"/>
        </w:rPr>
        <w:t>，及时</w:t>
      </w:r>
      <w:r>
        <w:rPr>
          <w:rFonts w:hint="eastAsia" w:ascii="CESI仿宋-GB2312" w:hAnsi="CESI仿宋-GB2312" w:eastAsia="CESI仿宋-GB2312" w:cs="CESI仿宋-GB2312"/>
          <w:color w:val="auto"/>
          <w:sz w:val="32"/>
          <w:szCs w:val="32"/>
        </w:rPr>
        <w:t>响应实施建设的技术咨询需求</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提供</w:t>
      </w:r>
      <w:r>
        <w:rPr>
          <w:rFonts w:hint="eastAsia" w:ascii="CESI仿宋-GB2312" w:hAnsi="CESI仿宋-GB2312" w:eastAsia="CESI仿宋-GB2312" w:cs="CESI仿宋-GB2312"/>
          <w:color w:val="auto"/>
          <w:sz w:val="32"/>
          <w:szCs w:val="32"/>
          <w:lang w:val="en-US" w:eastAsia="zh-CN"/>
        </w:rPr>
        <w:t>西部山海骑行大环2025年</w:t>
      </w:r>
      <w:r>
        <w:rPr>
          <w:rFonts w:hint="eastAsia" w:ascii="CESI仿宋-GB2312" w:hAnsi="CESI仿宋-GB2312" w:eastAsia="CESI仿宋-GB2312" w:cs="CESI仿宋-GB2312"/>
          <w:color w:val="auto"/>
          <w:sz w:val="32"/>
          <w:szCs w:val="32"/>
          <w:lang w:eastAsia="zh-CN"/>
        </w:rPr>
        <w:t>实施项目的</w:t>
      </w:r>
      <w:r>
        <w:rPr>
          <w:rFonts w:hint="eastAsia" w:ascii="CESI仿宋-GB2312" w:hAnsi="CESI仿宋-GB2312" w:eastAsia="CESI仿宋-GB2312" w:cs="CESI仿宋-GB2312"/>
          <w:color w:val="auto"/>
          <w:sz w:val="32"/>
          <w:szCs w:val="32"/>
        </w:rPr>
        <w:t>技术服务，</w:t>
      </w:r>
      <w:r>
        <w:rPr>
          <w:rFonts w:hint="eastAsia" w:ascii="CESI仿宋-GB2312" w:hAnsi="CESI仿宋-GB2312" w:eastAsia="CESI仿宋-GB2312" w:cs="CESI仿宋-GB2312"/>
          <w:color w:val="auto"/>
          <w:sz w:val="32"/>
          <w:szCs w:val="32"/>
          <w:lang w:eastAsia="zh-CN"/>
        </w:rPr>
        <w:t>保障</w:t>
      </w:r>
      <w:r>
        <w:rPr>
          <w:rFonts w:hint="eastAsia" w:ascii="CESI仿宋-GB2312" w:hAnsi="CESI仿宋-GB2312" w:eastAsia="CESI仿宋-GB2312" w:cs="CESI仿宋-GB2312"/>
          <w:color w:val="auto"/>
          <w:sz w:val="32"/>
          <w:szCs w:val="32"/>
          <w:lang w:val="en-US" w:eastAsia="zh-CN"/>
        </w:rPr>
        <w:t>实施项目的规划传导和品质把控，</w:t>
      </w:r>
      <w:r>
        <w:rPr>
          <w:rFonts w:hint="eastAsia" w:ascii="CESI仿宋-GB2312" w:hAnsi="CESI仿宋-GB2312" w:eastAsia="CESI仿宋-GB2312" w:cs="CESI仿宋-GB2312"/>
          <w:color w:val="auto"/>
          <w:sz w:val="32"/>
          <w:szCs w:val="32"/>
        </w:rPr>
        <w:t>包含</w:t>
      </w:r>
      <w:r>
        <w:rPr>
          <w:rFonts w:hint="eastAsia" w:ascii="CESI仿宋-GB2312" w:hAnsi="CESI仿宋-GB2312" w:eastAsia="CESI仿宋-GB2312" w:cs="CESI仿宋-GB2312"/>
          <w:color w:val="auto"/>
          <w:sz w:val="32"/>
          <w:szCs w:val="32"/>
          <w:lang w:eastAsia="zh-CN"/>
        </w:rPr>
        <w:t>踏勘筹备、</w:t>
      </w:r>
      <w:r>
        <w:rPr>
          <w:rFonts w:hint="eastAsia" w:ascii="CESI仿宋-GB2312" w:hAnsi="CESI仿宋-GB2312" w:eastAsia="CESI仿宋-GB2312" w:cs="CESI仿宋-GB2312"/>
          <w:b w:val="0"/>
          <w:color w:val="auto"/>
          <w:sz w:val="32"/>
          <w:szCs w:val="32"/>
          <w:highlight w:val="none"/>
        </w:rPr>
        <w:t>现场踏勘及摸底</w:t>
      </w:r>
      <w:r>
        <w:rPr>
          <w:rFonts w:hint="eastAsia" w:ascii="CESI仿宋-GB2312" w:hAnsi="CESI仿宋-GB2312" w:eastAsia="CESI仿宋-GB2312" w:cs="CESI仿宋-GB2312"/>
          <w:b w:val="0"/>
          <w:color w:val="auto"/>
          <w:sz w:val="32"/>
          <w:szCs w:val="32"/>
          <w:highlight w:val="none"/>
          <w:lang w:eastAsia="zh-CN"/>
        </w:rPr>
        <w:t>、资料收集及分析、</w:t>
      </w:r>
      <w:r>
        <w:rPr>
          <w:rFonts w:hint="eastAsia" w:ascii="CESI仿宋-GB2312" w:hAnsi="CESI仿宋-GB2312" w:eastAsia="CESI仿宋-GB2312" w:cs="CESI仿宋-GB2312"/>
          <w:b w:val="0"/>
          <w:color w:val="auto"/>
          <w:sz w:val="32"/>
          <w:szCs w:val="32"/>
          <w:highlight w:val="none"/>
        </w:rPr>
        <w:t>综合研判实施条件</w:t>
      </w:r>
      <w:r>
        <w:rPr>
          <w:rFonts w:hint="eastAsia" w:ascii="CESI仿宋-GB2312" w:hAnsi="CESI仿宋-GB2312" w:eastAsia="CESI仿宋-GB2312" w:cs="CESI仿宋-GB2312"/>
          <w:b w:val="0"/>
          <w:color w:val="auto"/>
          <w:sz w:val="32"/>
          <w:szCs w:val="32"/>
          <w:highlight w:val="none"/>
          <w:lang w:eastAsia="zh-CN"/>
        </w:rPr>
        <w:t>等，</w:t>
      </w:r>
      <w:r>
        <w:rPr>
          <w:rFonts w:hint="eastAsia" w:ascii="CESI仿宋-GB2312" w:hAnsi="CESI仿宋-GB2312" w:eastAsia="CESI仿宋-GB2312" w:cs="CESI仿宋-GB2312"/>
          <w:color w:val="auto"/>
          <w:sz w:val="32"/>
          <w:szCs w:val="32"/>
          <w:lang w:val="en-US" w:eastAsia="zh-CN"/>
        </w:rPr>
        <w:t>确保休闲骑行道高品质落地。最终</w:t>
      </w:r>
      <w:r>
        <w:rPr>
          <w:rFonts w:hint="eastAsia" w:ascii="CESI仿宋-GB2312" w:hAnsi="CESI仿宋-GB2312" w:eastAsia="CESI仿宋-GB2312" w:cs="CESI仿宋-GB2312"/>
          <w:color w:val="auto"/>
          <w:sz w:val="32"/>
          <w:szCs w:val="32"/>
          <w:highlight w:val="none"/>
        </w:rPr>
        <w:t>形成</w:t>
      </w:r>
      <w:bookmarkStart w:id="0" w:name="OLE_LINK10"/>
      <w:bookmarkStart w:id="1" w:name="OLE_LINK11"/>
      <w:r>
        <w:rPr>
          <w:rFonts w:hint="eastAsia" w:ascii="CESI仿宋-GB2312" w:hAnsi="CESI仿宋-GB2312" w:eastAsia="CESI仿宋-GB2312" w:cs="CESI仿宋-GB2312"/>
          <w:color w:val="auto"/>
          <w:sz w:val="32"/>
          <w:szCs w:val="32"/>
          <w:highlight w:val="none"/>
        </w:rPr>
        <w:t>西部山海骑行大环2025年重点实施内容</w:t>
      </w:r>
      <w:bookmarkEnd w:id="0"/>
      <w:bookmarkEnd w:id="1"/>
      <w:r>
        <w:rPr>
          <w:rFonts w:hint="eastAsia" w:ascii="CESI仿宋-GB2312" w:hAnsi="CESI仿宋-GB2312" w:eastAsia="CESI仿宋-GB2312" w:cs="CESI仿宋-GB2312"/>
          <w:color w:val="auto"/>
          <w:sz w:val="32"/>
          <w:szCs w:val="32"/>
          <w:highlight w:val="none"/>
        </w:rPr>
        <w:t>规划技术服务报告</w:t>
      </w:r>
      <w:r>
        <w:rPr>
          <w:rFonts w:hint="eastAsia" w:ascii="CESI仿宋-GB2312" w:hAnsi="CESI仿宋-GB2312" w:eastAsia="CESI仿宋-GB2312" w:cs="CESI仿宋-GB2312"/>
          <w:color w:val="auto"/>
          <w:sz w:val="32"/>
          <w:szCs w:val="32"/>
          <w:highlight w:val="none"/>
          <w:lang w:eastAsia="zh-CN"/>
        </w:rPr>
        <w:t>，并</w:t>
      </w:r>
      <w:r>
        <w:rPr>
          <w:rFonts w:hint="eastAsia" w:ascii="CESI仿宋-GB2312" w:hAnsi="CESI仿宋-GB2312" w:eastAsia="CESI仿宋-GB2312" w:cs="CESI仿宋-GB2312"/>
          <w:color w:val="auto"/>
          <w:sz w:val="32"/>
          <w:szCs w:val="32"/>
          <w:highlight w:val="none"/>
        </w:rPr>
        <w:t>对2025年重点实施内容梳理规划设计情况的技术性研究和说明</w:t>
      </w:r>
      <w:r>
        <w:rPr>
          <w:rFonts w:hint="eastAsia" w:ascii="CESI仿宋-GB2312" w:hAnsi="CESI仿宋-GB2312" w:eastAsia="CESI仿宋-GB2312" w:cs="CESI仿宋-GB2312"/>
          <w:color w:val="auto"/>
          <w:sz w:val="32"/>
          <w:szCs w:val="32"/>
          <w:highlight w:val="none"/>
          <w:lang w:eastAsia="zh-CN"/>
        </w:rPr>
        <w:t>。</w:t>
      </w:r>
    </w:p>
    <w:p w14:paraId="6CCC1015">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六、采购方式</w:t>
      </w:r>
    </w:p>
    <w:p w14:paraId="3C684E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□公开征集</w:t>
      </w:r>
      <w:r>
        <w:rPr>
          <w:rFonts w:hint="eastAsia" w:ascii="CESI仿宋-GB2312" w:hAnsi="CESI仿宋-GB2312" w:eastAsia="CESI仿宋-GB2312" w:cs="CESI仿宋-GB2312"/>
          <w:color w:val="auto"/>
          <w:sz w:val="32"/>
          <w:szCs w:val="32"/>
          <w:lang w:val="en-US" w:eastAsia="zh-CN"/>
        </w:rPr>
        <w:t>；□</w:t>
      </w:r>
      <w:r>
        <w:rPr>
          <w:rFonts w:hint="eastAsia" w:ascii="CESI仿宋-GB2312" w:hAnsi="CESI仿宋-GB2312" w:eastAsia="CESI仿宋-GB2312" w:cs="CESI仿宋-GB2312"/>
          <w:color w:val="auto"/>
          <w:sz w:val="32"/>
          <w:szCs w:val="32"/>
          <w:lang w:eastAsia="zh-CN"/>
        </w:rPr>
        <w:t>邀请竞标；☑公开询价；□定向询价；□直接确定供应商。</w:t>
      </w:r>
    </w:p>
    <w:p w14:paraId="498C4648">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七、评标定标方式</w:t>
      </w:r>
    </w:p>
    <w:p w14:paraId="61D4A5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color w:val="auto"/>
          <w:sz w:val="32"/>
          <w:szCs w:val="32"/>
          <w:u w:val="single"/>
          <w:lang w:val="en-US" w:eastAsia="zh-CN"/>
        </w:rPr>
      </w:pPr>
      <w:r>
        <w:rPr>
          <w:rFonts w:hint="eastAsia" w:ascii="CESI仿宋-GB2312" w:hAnsi="CESI仿宋-GB2312" w:eastAsia="CESI仿宋-GB2312" w:cs="CESI仿宋-GB2312"/>
          <w:color w:val="auto"/>
          <w:sz w:val="32"/>
          <w:szCs w:val="32"/>
          <w:lang w:eastAsia="zh-CN"/>
        </w:rPr>
        <w:t>☑最低价法</w:t>
      </w:r>
      <w:bookmarkStart w:id="2" w:name="_Hlk72438142"/>
      <w:r>
        <w:rPr>
          <w:rFonts w:hint="eastAsia" w:ascii="CESI仿宋-GB2312" w:hAnsi="CESI仿宋-GB2312" w:eastAsia="CESI仿宋-GB2312" w:cs="CESI仿宋-GB2312"/>
          <w:color w:val="auto"/>
          <w:sz w:val="32"/>
          <w:szCs w:val="32"/>
          <w:lang w:eastAsia="zh-CN"/>
        </w:rPr>
        <w:t>□综合评分法</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lang w:val="en-US" w:eastAsia="zh-CN"/>
        </w:rPr>
        <w:t>其他：</w:t>
      </w:r>
      <w:r>
        <w:rPr>
          <w:rFonts w:hint="eastAsia" w:ascii="CESI仿宋-GB2312" w:hAnsi="CESI仿宋-GB2312" w:eastAsia="CESI仿宋-GB2312" w:cs="CESI仿宋-GB2312"/>
          <w:color w:val="auto"/>
          <w:sz w:val="32"/>
          <w:szCs w:val="32"/>
          <w:u w:val="single"/>
          <w:lang w:val="en-US" w:eastAsia="zh-CN"/>
        </w:rPr>
        <w:t xml:space="preserve">        </w:t>
      </w:r>
      <w:bookmarkEnd w:id="2"/>
    </w:p>
    <w:p w14:paraId="325E03AB">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八、技术要求</w:t>
      </w:r>
    </w:p>
    <w:p w14:paraId="432E09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kern w:val="2"/>
          <w:sz w:val="32"/>
          <w:szCs w:val="32"/>
          <w:lang w:val="en-US" w:eastAsia="zh-CN" w:bidi="ar-SA"/>
        </w:rPr>
        <w:t>（一）</w:t>
      </w:r>
      <w:r>
        <w:rPr>
          <w:rFonts w:hint="eastAsia" w:ascii="CESI楷体-GB2312" w:hAnsi="CESI楷体-GB2312" w:eastAsia="CESI楷体-GB2312" w:cs="CESI楷体-GB2312"/>
          <w:sz w:val="32"/>
          <w:szCs w:val="32"/>
          <w:lang w:val="en-US" w:eastAsia="zh-CN"/>
        </w:rPr>
        <w:t>服务要求</w:t>
      </w:r>
    </w:p>
    <w:p w14:paraId="3EC12C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聚焦于西部山海骑行大环2025年重点实施内容。西部山海骑行大环骑行道2025年重点实施内容规划长度为66.1</w:t>
      </w:r>
      <w:r>
        <w:rPr>
          <w:rFonts w:hint="eastAsia" w:ascii="CESI仿宋-GB2312" w:hAnsi="CESI仿宋-GB2312" w:eastAsia="CESI仿宋-GB2312" w:cs="CESI仿宋-GB2312"/>
          <w:sz w:val="32"/>
          <w:szCs w:val="32"/>
          <w:lang w:val="en-US" w:eastAsia="zh-CN"/>
        </w:rPr>
        <w:t>千米</w:t>
      </w:r>
      <w:r>
        <w:rPr>
          <w:rFonts w:hint="eastAsia" w:ascii="CESI仿宋-GB2312" w:hAnsi="CESI仿宋-GB2312" w:eastAsia="CESI仿宋-GB2312" w:cs="CESI仿宋-GB2312"/>
          <w:sz w:val="32"/>
          <w:szCs w:val="32"/>
        </w:rPr>
        <w:t>（不包含滨海骑行道）。西部山海骑行大环以一级主线为主，一级主线宽度标准为4-6米，按照5米平均宽度计算，涉及宽度范围约为骑行道及两侧各5米共15米，面积约为99.15公顷。</w:t>
      </w:r>
    </w:p>
    <w:p w14:paraId="2C7E76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（二）验收成果要求</w:t>
      </w:r>
    </w:p>
    <w:p w14:paraId="2A40E8DA">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kern w:val="2"/>
          <w:sz w:val="32"/>
          <w:szCs w:val="32"/>
          <w:lang w:val="en-US" w:eastAsia="zh-CN" w:bidi="ar-SA"/>
        </w:rPr>
        <w:t>形成西部山海骑行大环2025年重点实施内容规划技术服务报告，针对2025年重点实施内容梳理规划设计情况，完成技术性研究和说明，内容包括</w:t>
      </w:r>
      <w:r>
        <w:rPr>
          <w:rFonts w:hint="eastAsia" w:ascii="CESI仿宋-GB2312" w:hAnsi="CESI仿宋-GB2312" w:eastAsia="CESI仿宋-GB2312" w:cs="CESI仿宋-GB2312"/>
          <w:sz w:val="32"/>
          <w:szCs w:val="32"/>
          <w:lang w:val="en-US" w:eastAsia="zh-CN"/>
        </w:rPr>
        <w:t>规划背景与依据、上位规划分析、现状条件分析、规划原则与目标、分段设计意向、项目库等。</w:t>
      </w:r>
    </w:p>
    <w:p w14:paraId="57218A69">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九、商务要求</w:t>
      </w:r>
    </w:p>
    <w:p w14:paraId="2459D3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（一）服务期限</w:t>
      </w:r>
    </w:p>
    <w:p w14:paraId="0B3868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自合同签订之日起至合同履约完成。</w:t>
      </w:r>
    </w:p>
    <w:p w14:paraId="1EE03B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（二）违约责任</w:t>
      </w:r>
    </w:p>
    <w:p w14:paraId="268EE5F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1.供应商应确保评选文件中的信息真实、有效。</w:t>
      </w:r>
    </w:p>
    <w:p w14:paraId="124E5C2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2.供应商不得将项目非法分包或转包给任何单位和个人，否则，采购单位有权即刻终止合同，并要求供应商赔偿相应损失。</w:t>
      </w:r>
    </w:p>
    <w:p w14:paraId="761CA16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3.中标人履行合同不符合约定，经采购人指出后，中标人拒不改正或改正不到位情形达到两次以上，则采购人可以单方解除本合同。</w:t>
      </w:r>
    </w:p>
    <w:p w14:paraId="44CCC0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（三）付款方式</w:t>
      </w:r>
    </w:p>
    <w:p w14:paraId="1CCEE8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本项目相关费用由采购人分期支付中标人，每期采购人在收到发票后的10个工作日内支付该期项目款至中标人指定账户；具体支付方式和时间如下：</w:t>
      </w:r>
    </w:p>
    <w:p w14:paraId="3B5D179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1.协议生效后，采购人向中标人支付合同总价款的30%。</w:t>
      </w:r>
    </w:p>
    <w:p w14:paraId="349D143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2.根据采购人财政资金落实情况及中标人项目进度情况支付项目进度款（进度款支付比例不超过合同总价的80%）。</w:t>
      </w:r>
    </w:p>
    <w:p w14:paraId="479B1DC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3.中标人完成采购人委托的所有工作并经采购人履约评价合格后，采购人支付剩余款项。</w:t>
      </w:r>
    </w:p>
    <w:p w14:paraId="28D1934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4.以上付款前，中标人应向采购人提供合法等额的税务发票给采购人，否则，采购人有权拒绝付款。</w:t>
      </w:r>
    </w:p>
    <w:p w14:paraId="4BEB84A7">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十、供应商资格要求</w:t>
      </w:r>
    </w:p>
    <w:p w14:paraId="51AFC41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1.具有独立法人资格或是具有独立承担民事责任能力的其它组织（提供营业执照或事业单位法人证书等证明资料扫描件，原件备查）。如参与投标的供应商为分公司，则须提供分公司营业执照、其所属总公司营业执照及其出具的授权函或承诺书，但只接受直接授权，不接受逐级授权。不接受同一总公司授权两家或以上分公司同时参与本项目投标，也不接受总公司与分公司同时参与本项目投标，如出现上述情形，以上供应商的投标响应文件均按无效投标处理。</w:t>
      </w:r>
    </w:p>
    <w:p w14:paraId="0B5B847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2.本项目不接受联合体投标，不接受投标人选用进口产品参与投标（由供应商在《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0FE456A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3.参与本项目政府采购活动时不存在被有关部门禁止参与政府采购活动且在有效期内的情况（由供应商在《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0E3464C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4.具备《中华人民共和国政府采购法》第二十二条第一款的条件（由供应商在《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1E8CA97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5.未被列入失信被执行人、重大税收违法案件当事人名单、政府采购严重违法失信行为记录名单（由供应商在《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1BF64D0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14:paraId="67AB871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6.不存在《深圳市财政局政府采购供应商信用信息管理办法》（深财规〔2023〕3号）列明的严重违法失信行为（由供应商在《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7BFC1CB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7.为采购项目提供整体设计、规范编制或者项目管理、监理、检测等服务的供应商，不得再参加该采购项目的其他采购活动（由供应商在《</w:t>
      </w:r>
      <w:r>
        <w:rPr>
          <w:rFonts w:hint="eastAsia" w:ascii="CESI仿宋-GB2312" w:hAnsi="CESI仿宋-GB2312" w:eastAsia="CESI仿宋-GB2312" w:cs="CESI仿宋-GB2312"/>
          <w:sz w:val="32"/>
          <w:szCs w:val="32"/>
          <w:highlight w:val="none"/>
          <w:lang w:eastAsia="zh-CN"/>
        </w:rPr>
        <w:t>投标及履约承诺函</w:t>
      </w:r>
      <w:r>
        <w:rPr>
          <w:rFonts w:hint="eastAsia" w:ascii="CESI仿宋-GB2312" w:hAnsi="CESI仿宋-GB2312" w:eastAsia="CESI仿宋-GB2312" w:cs="CESI仿宋-GB2312"/>
          <w:sz w:val="32"/>
          <w:szCs w:val="32"/>
          <w:highlight w:val="none"/>
        </w:rPr>
        <w:t>》中作出声明）。</w:t>
      </w:r>
    </w:p>
    <w:p w14:paraId="0476FBF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1B40D8F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sz w:val="32"/>
          <w:szCs w:val="32"/>
          <w:highlight w:val="none"/>
          <w:lang w:val="en-US" w:eastAsia="zh-CN"/>
        </w:rPr>
        <w:t>9</w:t>
      </w:r>
      <w:r>
        <w:rPr>
          <w:rFonts w:hint="eastAsia" w:ascii="CESI仿宋-GB2312" w:hAnsi="CESI仿宋-GB2312" w:eastAsia="CESI仿宋-GB2312" w:cs="CESI仿宋-GB2312"/>
          <w:b w:val="0"/>
          <w:bCs/>
          <w:sz w:val="32"/>
          <w:szCs w:val="32"/>
          <w:highlight w:val="none"/>
        </w:rPr>
        <w:t>.本项目是否专门面向中小企业采购：</w:t>
      </w:r>
      <w:r>
        <w:rPr>
          <w:rFonts w:hint="eastAsia" w:ascii="CESI仿宋-GB2312" w:hAnsi="CESI仿宋-GB2312" w:eastAsia="CESI仿宋-GB2312" w:cs="CESI仿宋-GB2312"/>
          <w:b w:val="0"/>
          <w:bCs/>
          <w:sz w:val="32"/>
          <w:szCs w:val="32"/>
          <w:highlight w:val="none"/>
        </w:rPr>
        <w:sym w:font="Wingdings" w:char="00A8"/>
      </w:r>
      <w:r>
        <w:rPr>
          <w:rFonts w:hint="eastAsia" w:ascii="CESI仿宋-GB2312" w:hAnsi="CESI仿宋-GB2312" w:eastAsia="CESI仿宋-GB2312" w:cs="CESI仿宋-GB2312"/>
          <w:b w:val="0"/>
          <w:bCs/>
          <w:sz w:val="32"/>
          <w:szCs w:val="32"/>
          <w:highlight w:val="none"/>
          <w:lang w:val="en-US" w:eastAsia="zh-CN"/>
        </w:rPr>
        <w:t>是；</w:t>
      </w:r>
      <w:r>
        <w:rPr>
          <w:rFonts w:hint="eastAsia" w:ascii="CESI仿宋-GB2312" w:hAnsi="CESI仿宋-GB2312" w:eastAsia="CESI仿宋-GB2312" w:cs="CESI仿宋-GB2312"/>
          <w:b w:val="0"/>
          <w:bCs/>
          <w:sz w:val="32"/>
          <w:szCs w:val="32"/>
          <w:highlight w:val="none"/>
        </w:rPr>
        <w:sym w:font="Wingdings" w:char="00FE"/>
      </w:r>
      <w:r>
        <w:rPr>
          <w:rFonts w:hint="eastAsia" w:ascii="CESI仿宋-GB2312" w:hAnsi="CESI仿宋-GB2312" w:eastAsia="CESI仿宋-GB2312" w:cs="CESI仿宋-GB2312"/>
          <w:b w:val="0"/>
          <w:bCs/>
          <w:sz w:val="32"/>
          <w:szCs w:val="32"/>
          <w:highlight w:val="none"/>
        </w:rPr>
        <w:t>否。</w:t>
      </w:r>
    </w:p>
    <w:p w14:paraId="12E78C5E">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十一、采购文件获取</w:t>
      </w:r>
    </w:p>
    <w:p w14:paraId="18A3740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时间：与本项目公开询价公告期限保持一致；</w:t>
      </w:r>
    </w:p>
    <w:p w14:paraId="078ED49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获取方式：线上获取，在本项目公开询价公告附件处下载。</w:t>
      </w:r>
    </w:p>
    <w:p w14:paraId="4CDCC9A3">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十二、响应文件提交</w:t>
      </w:r>
    </w:p>
    <w:p w14:paraId="28FD00D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截止时间：2025年5月29日18时（与本项目公开询价公告期限的结束日期保持一致）</w:t>
      </w:r>
    </w:p>
    <w:p w14:paraId="056A90D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提交地点：深圳市福田区华富街道泥岗西路静逸街1号</w:t>
      </w:r>
    </w:p>
    <w:p w14:paraId="1C1F7E6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联系人及电话：许工，0755-83746890</w:t>
      </w:r>
    </w:p>
    <w:p w14:paraId="0FC84311">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十三、投标/报价文件清单</w:t>
      </w:r>
    </w:p>
    <w:p w14:paraId="3F5EA0A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项目投标响应书/报价表</w:t>
      </w:r>
      <w:r>
        <w:rPr>
          <w:rFonts w:hint="eastAsia" w:ascii="CESI仿宋-GB2312" w:hAnsi="CESI仿宋-GB2312" w:eastAsia="CESI仿宋-GB2312" w:cs="CESI仿宋-GB2312"/>
          <w:sz w:val="32"/>
          <w:szCs w:val="32"/>
          <w:lang w:eastAsia="zh-CN"/>
        </w:rPr>
        <w:t>（参照附件</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ab/>
      </w:r>
    </w:p>
    <w:p w14:paraId="61E7147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供应商基本情况表</w:t>
      </w:r>
      <w:r>
        <w:rPr>
          <w:rFonts w:hint="eastAsia" w:ascii="CESI仿宋-GB2312" w:hAnsi="CESI仿宋-GB2312" w:eastAsia="CESI仿宋-GB2312" w:cs="CESI仿宋-GB2312"/>
          <w:sz w:val="32"/>
          <w:szCs w:val="32"/>
          <w:lang w:eastAsia="zh-CN"/>
        </w:rPr>
        <w:t>（参照附件</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w:t>
      </w:r>
    </w:p>
    <w:p w14:paraId="10B715E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廉政承诺书</w:t>
      </w:r>
      <w:r>
        <w:rPr>
          <w:rFonts w:hint="eastAsia" w:ascii="CESI仿宋-GB2312" w:hAnsi="CESI仿宋-GB2312" w:eastAsia="CESI仿宋-GB2312" w:cs="CESI仿宋-GB2312"/>
          <w:sz w:val="32"/>
          <w:szCs w:val="32"/>
          <w:lang w:eastAsia="zh-CN"/>
        </w:rPr>
        <w:t>（参照附件</w:t>
      </w:r>
      <w:r>
        <w:rPr>
          <w:rFonts w:hint="eastAsia" w:ascii="CESI仿宋-GB2312" w:hAnsi="CESI仿宋-GB2312" w:eastAsia="CESI仿宋-GB2312" w:cs="CESI仿宋-GB2312"/>
          <w:sz w:val="32"/>
          <w:szCs w:val="32"/>
          <w:lang w:val="en-US" w:eastAsia="zh-CN"/>
        </w:rPr>
        <w:t>1-3</w:t>
      </w:r>
      <w:r>
        <w:rPr>
          <w:rFonts w:hint="eastAsia" w:ascii="CESI仿宋-GB2312" w:hAnsi="CESI仿宋-GB2312" w:eastAsia="CESI仿宋-GB2312" w:cs="CESI仿宋-GB2312"/>
          <w:sz w:val="32"/>
          <w:szCs w:val="32"/>
          <w:lang w:eastAsia="zh-CN"/>
        </w:rPr>
        <w:t>）</w:t>
      </w:r>
    </w:p>
    <w:p w14:paraId="5019C22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营业执照或机构代码证复印件、法人代表证明书、法人授权书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法人代表、被授权人、项目负责人（如有）身份证复印件、近一个月社保缴纳记录</w:t>
      </w:r>
      <w:r>
        <w:rPr>
          <w:rFonts w:hint="eastAsia" w:ascii="CESI仿宋-GB2312" w:hAnsi="CESI仿宋-GB2312" w:eastAsia="CESI仿宋-GB2312" w:cs="CESI仿宋-GB2312"/>
          <w:sz w:val="32"/>
          <w:szCs w:val="32"/>
        </w:rPr>
        <w:tab/>
      </w:r>
      <w:r>
        <w:rPr>
          <w:rFonts w:hint="eastAsia" w:ascii="CESI仿宋-GB2312" w:hAnsi="CESI仿宋-GB2312" w:eastAsia="CESI仿宋-GB2312" w:cs="CESI仿宋-GB2312"/>
          <w:sz w:val="32"/>
          <w:szCs w:val="32"/>
        </w:rPr>
        <w:tab/>
      </w:r>
    </w:p>
    <w:p w14:paraId="6DBEC73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信用证明材料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股权关系证明</w:t>
      </w:r>
      <w:r>
        <w:rPr>
          <w:rFonts w:hint="eastAsia" w:ascii="CESI仿宋-GB2312" w:hAnsi="CESI仿宋-GB2312" w:eastAsia="CESI仿宋-GB2312" w:cs="CESI仿宋-GB2312"/>
          <w:sz w:val="32"/>
          <w:szCs w:val="32"/>
        </w:rPr>
        <w:tab/>
      </w:r>
    </w:p>
    <w:p w14:paraId="7745649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招标文件中需要提供的资质、资格证明文件</w:t>
      </w:r>
      <w:r>
        <w:rPr>
          <w:rFonts w:hint="eastAsia" w:ascii="CESI仿宋-GB2312" w:hAnsi="CESI仿宋-GB2312" w:eastAsia="CESI仿宋-GB2312" w:cs="CESI仿宋-GB2312"/>
          <w:sz w:val="32"/>
          <w:szCs w:val="32"/>
        </w:rPr>
        <w:tab/>
      </w:r>
    </w:p>
    <w:p w14:paraId="6469ED4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同类业绩一览表及合同复印件</w:t>
      </w:r>
      <w:r>
        <w:rPr>
          <w:rFonts w:hint="eastAsia" w:ascii="CESI仿宋-GB2312" w:hAnsi="CESI仿宋-GB2312" w:eastAsia="CESI仿宋-GB2312" w:cs="CESI仿宋-GB2312"/>
          <w:sz w:val="32"/>
          <w:szCs w:val="32"/>
        </w:rPr>
        <w:tab/>
      </w:r>
      <w:r>
        <w:rPr>
          <w:rFonts w:hint="eastAsia" w:ascii="CESI仿宋-GB2312" w:hAnsi="CESI仿宋-GB2312" w:eastAsia="CESI仿宋-GB2312" w:cs="CESI仿宋-GB2312"/>
          <w:sz w:val="32"/>
          <w:szCs w:val="32"/>
        </w:rPr>
        <w:t>按项目要求提供</w:t>
      </w:r>
    </w:p>
    <w:p w14:paraId="50A951D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b/>
          <w:bCs/>
          <w:color w:val="auto"/>
          <w:sz w:val="32"/>
          <w:szCs w:val="32"/>
          <w:highlight w:val="none"/>
          <w:lang w:val="en-US" w:eastAsia="zh-CN"/>
        </w:rPr>
      </w:pPr>
      <w:r>
        <w:rPr>
          <w:rFonts w:hint="eastAsia" w:ascii="CESI仿宋-GB2312" w:hAnsi="CESI仿宋-GB2312" w:eastAsia="CESI仿宋-GB2312" w:cs="CESI仿宋-GB2312"/>
          <w:sz w:val="32"/>
          <w:szCs w:val="32"/>
        </w:rPr>
        <w:t>8</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技术</w:t>
      </w:r>
      <w:r>
        <w:rPr>
          <w:rFonts w:hint="eastAsia" w:ascii="CESI仿宋-GB2312" w:hAnsi="CESI仿宋-GB2312" w:eastAsia="CESI仿宋-GB2312" w:cs="CESI仿宋-GB2312"/>
          <w:sz w:val="32"/>
          <w:szCs w:val="32"/>
          <w:lang w:eastAsia="zh-CN"/>
        </w:rPr>
        <w:t>部分</w:t>
      </w:r>
      <w:r>
        <w:rPr>
          <w:rFonts w:hint="eastAsia" w:ascii="CESI仿宋-GB2312" w:hAnsi="CESI仿宋-GB2312" w:eastAsia="CESI仿宋-GB2312" w:cs="CESI仿宋-GB2312"/>
          <w:sz w:val="32"/>
          <w:szCs w:val="32"/>
        </w:rPr>
        <w:t>资料：实施方案、重点难点分析等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综合评分法项目必须提供</w:t>
      </w:r>
      <w:r>
        <w:rPr>
          <w:rFonts w:hint="eastAsia" w:ascii="CESI仿宋-GB2312" w:hAnsi="CESI仿宋-GB2312" w:eastAsia="CESI仿宋-GB2312" w:cs="CESI仿宋-GB2312"/>
          <w:sz w:val="32"/>
          <w:szCs w:val="32"/>
          <w:lang w:eastAsia="zh-CN"/>
        </w:rPr>
        <w:t>）</w:t>
      </w:r>
    </w:p>
    <w:p w14:paraId="153786A5">
      <w:pPr>
        <w:keepNext w:val="0"/>
        <w:keepLines w:val="0"/>
        <w:pageBreakBefore w:val="0"/>
        <w:widowControl w:val="0"/>
        <w:tabs>
          <w:tab w:val="left" w:pos="630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十四、响应文件编制要求</w:t>
      </w:r>
    </w:p>
    <w:p w14:paraId="1F979A7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（一）内容构成</w:t>
      </w:r>
    </w:p>
    <w:p w14:paraId="612F29B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商务部分（资质、业绩等）、技术部分（服务实施方案、重难点分析等）、报价部分。</w:t>
      </w:r>
    </w:p>
    <w:p w14:paraId="107E712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（二）格式要求</w:t>
      </w:r>
    </w:p>
    <w:p w14:paraId="02A8D820">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1.签字盖章：响应文件需法定代表人或其委托代理人盖章签字、统一装订；</w:t>
      </w:r>
    </w:p>
    <w:p w14:paraId="435914E3">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装订方式：纸质投标响应文件，含正本和副本，投标文件应标明项目编号、招标项目名称及“正本”或“副本”。投标文件的所有内容应按A4篇幅装订成一册，装订应牢固不可拆卸。装订好的投标文件密封包装在一个外密封袋中，并在外密封袋上注明：</w:t>
      </w:r>
    </w:p>
    <w:p w14:paraId="3184926B">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投标文件 </w:t>
      </w:r>
    </w:p>
    <w:p w14:paraId="2264E1F8">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项目编号：</w:t>
      </w:r>
      <w:r>
        <w:rPr>
          <w:rFonts w:hint="eastAsia" w:ascii="CESI仿宋-GB2312" w:hAnsi="CESI仿宋-GB2312" w:eastAsia="CESI仿宋-GB2312" w:cs="CESI仿宋-GB2312"/>
          <w:sz w:val="32"/>
          <w:szCs w:val="32"/>
          <w:u w:val="single"/>
          <w:lang w:val="en-US" w:eastAsia="zh-CN"/>
        </w:rPr>
        <w:t xml:space="preserve">                               </w:t>
      </w:r>
    </w:p>
    <w:p w14:paraId="34750F21">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项目名称：</w:t>
      </w:r>
      <w:r>
        <w:rPr>
          <w:rFonts w:hint="eastAsia" w:ascii="CESI仿宋-GB2312" w:hAnsi="CESI仿宋-GB2312" w:eastAsia="CESI仿宋-GB2312" w:cs="CESI仿宋-GB2312"/>
          <w:sz w:val="32"/>
          <w:szCs w:val="32"/>
          <w:u w:val="single"/>
          <w:lang w:val="en-US" w:eastAsia="zh-CN"/>
        </w:rPr>
        <w:t xml:space="preserve">                               </w:t>
      </w:r>
    </w:p>
    <w:p w14:paraId="25124CBB">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投标人名称（盖章）：</w:t>
      </w:r>
      <w:r>
        <w:rPr>
          <w:rFonts w:hint="eastAsia" w:ascii="CESI仿宋-GB2312" w:hAnsi="CESI仿宋-GB2312" w:eastAsia="CESI仿宋-GB2312" w:cs="CESI仿宋-GB2312"/>
          <w:sz w:val="32"/>
          <w:szCs w:val="32"/>
          <w:u w:val="single"/>
          <w:lang w:val="en-US" w:eastAsia="zh-CN"/>
        </w:rPr>
        <w:t xml:space="preserve">                      </w:t>
      </w:r>
    </w:p>
    <w:p w14:paraId="343EAF0A">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投标截止时间：</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年</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月</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日</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时</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分（前不得开封）。</w:t>
      </w:r>
    </w:p>
    <w:p w14:paraId="5BC368B1">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sz w:val="32"/>
          <w:szCs w:val="32"/>
          <w:lang w:val="en-US" w:eastAsia="zh-CN"/>
        </w:rPr>
        <w:t>所有投标文件的密封袋的封口处均应加盖投标人公章。</w:t>
      </w:r>
    </w:p>
    <w:p w14:paraId="3210247E">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left"/>
        <w:textAlignment w:val="auto"/>
        <w:rPr>
          <w:rFonts w:hint="eastAsia" w:ascii="黑体" w:hAnsi="黑体" w:eastAsia="黑体" w:cs="黑体"/>
          <w:bCs/>
          <w:kern w:val="2"/>
          <w:sz w:val="32"/>
          <w:szCs w:val="32"/>
          <w:lang w:val="en-US" w:eastAsia="zh-CN" w:bidi="ar-SA"/>
        </w:rPr>
      </w:pPr>
      <w:r>
        <w:rPr>
          <w:rFonts w:hint="eastAsia" w:ascii="CESI仿宋-GB2312" w:hAnsi="CESI仿宋-GB2312" w:eastAsia="CESI仿宋-GB2312" w:cs="CESI仿宋-GB2312"/>
          <w:sz w:val="32"/>
          <w:szCs w:val="32"/>
          <w:lang w:eastAsia="zh-CN"/>
        </w:rPr>
        <w:br w:type="page"/>
      </w:r>
      <w:r>
        <w:rPr>
          <w:rFonts w:hint="eastAsia" w:ascii="黑体" w:hAnsi="黑体" w:eastAsia="黑体" w:cs="黑体"/>
          <w:bCs/>
          <w:kern w:val="2"/>
          <w:sz w:val="32"/>
          <w:szCs w:val="32"/>
          <w:lang w:val="en-US" w:eastAsia="zh-CN" w:bidi="ar-SA"/>
        </w:rPr>
        <w:t>附件1-1</w:t>
      </w:r>
    </w:p>
    <w:p w14:paraId="19E318D3">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left"/>
        <w:textAlignment w:val="auto"/>
        <w:rPr>
          <w:rFonts w:hint="default" w:ascii="黑体" w:hAnsi="黑体" w:eastAsia="黑体" w:cs="黑体"/>
          <w:bCs/>
          <w:kern w:val="2"/>
          <w:sz w:val="32"/>
          <w:szCs w:val="32"/>
          <w:lang w:val="en-US" w:eastAsia="zh-CN" w:bidi="ar-SA"/>
        </w:rPr>
      </w:pPr>
    </w:p>
    <w:p w14:paraId="545DBE76">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center"/>
        <w:textAlignment w:val="auto"/>
        <w:rPr>
          <w:rFonts w:hint="eastAsia" w:ascii="方正小标宋_GBK" w:hAnsi="宋体" w:eastAsia="方正小标宋_GBK" w:cs="宋体"/>
          <w:color w:val="000000"/>
          <w:spacing w:val="0"/>
          <w:w w:val="100"/>
          <w:kern w:val="0"/>
          <w:position w:val="0"/>
          <w:sz w:val="44"/>
          <w:szCs w:val="44"/>
          <w:u w:val="none"/>
          <w:shd w:val="clear" w:color="auto" w:fill="auto"/>
          <w:lang w:val="en-US" w:eastAsia="zh-CN" w:bidi="zh-TW"/>
        </w:rPr>
      </w:pPr>
      <w:r>
        <w:rPr>
          <w:rFonts w:hint="eastAsia" w:ascii="方正小标宋_GBK" w:hAnsi="宋体" w:eastAsia="方正小标宋_GBK" w:cs="宋体"/>
          <w:color w:val="000000"/>
          <w:spacing w:val="0"/>
          <w:w w:val="100"/>
          <w:kern w:val="0"/>
          <w:position w:val="0"/>
          <w:sz w:val="44"/>
          <w:szCs w:val="44"/>
          <w:u w:val="none"/>
          <w:shd w:val="clear" w:color="auto" w:fill="auto"/>
          <w:lang w:val="en-US" w:eastAsia="zh-CN" w:bidi="zh-TW"/>
        </w:rPr>
        <w:t>项目投标响应书（参考模板）</w:t>
      </w:r>
    </w:p>
    <w:p w14:paraId="326523F4">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center"/>
        <w:textAlignment w:val="auto"/>
        <w:rPr>
          <w:rFonts w:hint="eastAsia" w:ascii="方正小标宋_GBK" w:hAnsi="宋体" w:eastAsia="方正小标宋_GBK" w:cs="宋体"/>
          <w:color w:val="000000"/>
          <w:spacing w:val="0"/>
          <w:w w:val="100"/>
          <w:kern w:val="0"/>
          <w:position w:val="0"/>
          <w:sz w:val="44"/>
          <w:szCs w:val="44"/>
          <w:u w:val="none"/>
          <w:shd w:val="clear" w:color="auto" w:fill="auto"/>
          <w:lang w:val="en-US" w:eastAsia="zh-CN" w:bidi="zh-TW"/>
        </w:rPr>
      </w:pPr>
    </w:p>
    <w:p w14:paraId="6621507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auto"/>
          <w:sz w:val="32"/>
          <w:szCs w:val="32"/>
          <w:lang w:val="en-US" w:eastAsia="zh-CN"/>
        </w:rPr>
        <w:t>一、投标项目名称</w:t>
      </w:r>
      <w:r>
        <w:rPr>
          <w:rFonts w:hint="eastAsia" w:ascii="方正黑体_GBK" w:hAnsi="方正黑体_GBK" w:eastAsia="方正黑体_GBK" w:cs="方正黑体_GBK"/>
          <w:b w:val="0"/>
          <w:bCs w:val="0"/>
          <w:color w:val="000000"/>
          <w:sz w:val="32"/>
          <w:szCs w:val="32"/>
        </w:rPr>
        <w:t>：</w:t>
      </w:r>
    </w:p>
    <w:p w14:paraId="2C55679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二、投标总价：</w:t>
      </w:r>
    </w:p>
    <w:p w14:paraId="62CE558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color w:val="auto"/>
          <w:sz w:val="32"/>
          <w:szCs w:val="32"/>
          <w:lang w:val="en-US" w:eastAsia="zh-CN"/>
        </w:rPr>
        <w:t>报总价方式</w:t>
      </w:r>
    </w:p>
    <w:p w14:paraId="2042D89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color w:val="auto"/>
          <w:sz w:val="32"/>
          <w:szCs w:val="32"/>
          <w:lang w:val="en-US" w:eastAsia="zh-CN"/>
        </w:rPr>
        <w:t>报投标下浮率</w:t>
      </w:r>
    </w:p>
    <w:p w14:paraId="280D4DE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本投标报价为包干总价，包括考察调研费、研究人员费用、安装调试费、技术服务费、运输费、税金和其他费用。</w:t>
      </w:r>
    </w:p>
    <w:p w14:paraId="1500C88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三、投标人情况：</w:t>
      </w:r>
    </w:p>
    <w:p w14:paraId="7DD2506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投标人资质情况：</w:t>
      </w:r>
    </w:p>
    <w:p w14:paraId="6C7CE1F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）法人代表、投标被授权人、项目负责人身份证号码</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p>
    <w:p w14:paraId="3FE62BD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四、投标人承诺：</w:t>
      </w:r>
    </w:p>
    <w:p w14:paraId="3B52E38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（一）本投标人已详细阅知此次招标项目的采购需求，并认可采购需求的各条款内容。本投标人服从采购人和深圳市城市管理和综合执法局的管理。</w:t>
      </w:r>
    </w:p>
    <w:p w14:paraId="6B060C1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（二）一旦中标，如出现如下情况，市城市管理和综合执法局可将本投标人纳入不良行为记录名单，有权禁止本投标人参与市城市管理和综合执法局及其下属单位自行采购项目的投标工作：</w:t>
      </w:r>
    </w:p>
    <w:p w14:paraId="324ADD8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（1）以任何理由拒签合同；</w:t>
      </w:r>
    </w:p>
    <w:p w14:paraId="6F22CB0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（2）以各种理由未按期按质履行合同；</w:t>
      </w:r>
    </w:p>
    <w:p w14:paraId="2CDC57C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（3）被市城市管理和综合执法局或其下属单位以书面形式发出项目履约警告函。</w:t>
      </w:r>
    </w:p>
    <w:p w14:paraId="3631BAA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p>
    <w:p w14:paraId="7F815CE0">
      <w:pPr>
        <w:keepNext w:val="0"/>
        <w:keepLines w:val="0"/>
        <w:pageBreakBefore w:val="0"/>
        <w:widowControl w:val="0"/>
        <w:kinsoku/>
        <w:wordWrap/>
        <w:overflowPunct/>
        <w:topLinePunct w:val="0"/>
        <w:autoSpaceDE/>
        <w:autoSpaceDN/>
        <w:bidi w:val="0"/>
        <w:adjustRightInd w:val="0"/>
        <w:snapToGrid w:val="0"/>
        <w:spacing w:line="560" w:lineRule="exact"/>
        <w:ind w:left="0"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投标单位：（盖章）</w:t>
      </w:r>
    </w:p>
    <w:p w14:paraId="10B3DE21">
      <w:pPr>
        <w:keepNext w:val="0"/>
        <w:keepLines w:val="0"/>
        <w:pageBreakBefore w:val="0"/>
        <w:widowControl w:val="0"/>
        <w:kinsoku/>
        <w:wordWrap/>
        <w:overflowPunct/>
        <w:topLinePunct w:val="0"/>
        <w:autoSpaceDE/>
        <w:autoSpaceDN/>
        <w:bidi w:val="0"/>
        <w:adjustRightInd w:val="0"/>
        <w:snapToGrid w:val="0"/>
        <w:spacing w:line="560" w:lineRule="exact"/>
        <w:ind w:left="0" w:firstLine="3520" w:firstLineChars="1100"/>
        <w:textAlignment w:val="auto"/>
        <w:rPr>
          <w:rFonts w:hint="eastAsia" w:ascii="CESI仿宋-GB2312" w:hAnsi="CESI仿宋-GB2312" w:eastAsia="CESI仿宋-GB2312" w:cs="CESI仿宋-GB2312"/>
          <w:color w:val="000000"/>
          <w:sz w:val="32"/>
          <w:szCs w:val="32"/>
        </w:rPr>
      </w:pPr>
      <w:r>
        <w:rPr>
          <w:rFonts w:hint="eastAsia" w:ascii="仿宋_GB2312" w:hAnsi="仿宋_GB2312" w:eastAsia="仿宋_GB2312" w:cs="仿宋_GB2312"/>
          <w:color w:val="auto"/>
          <w:sz w:val="32"/>
          <w:szCs w:val="32"/>
          <w:lang w:val="en-US" w:eastAsia="zh-CN"/>
        </w:rPr>
        <w:t>法人代表或授权代表：（签字）</w:t>
      </w:r>
    </w:p>
    <w:p w14:paraId="27A77C81">
      <w:pPr>
        <w:keepNext w:val="0"/>
        <w:keepLines w:val="0"/>
        <w:pageBreakBefore w:val="0"/>
        <w:widowControl w:val="0"/>
        <w:kinsoku/>
        <w:wordWrap/>
        <w:overflowPunct/>
        <w:topLinePunct w:val="0"/>
        <w:autoSpaceDE/>
        <w:autoSpaceDN/>
        <w:bidi w:val="0"/>
        <w:adjustRightInd w:val="0"/>
        <w:snapToGrid w:val="0"/>
        <w:spacing w:line="560" w:lineRule="exact"/>
        <w:ind w:left="0" w:firstLine="3520" w:firstLineChars="1100"/>
        <w:textAlignment w:val="auto"/>
        <w:rPr>
          <w:rFonts w:hint="eastAsia" w:ascii="黑体" w:hAnsi="黑体" w:eastAsia="黑体" w:cs="黑体"/>
          <w:bCs/>
          <w:kern w:val="2"/>
          <w:sz w:val="32"/>
          <w:szCs w:val="32"/>
          <w:lang w:val="en-US" w:eastAsia="zh-CN" w:bidi="ar-SA"/>
        </w:rPr>
      </w:pPr>
      <w:r>
        <w:rPr>
          <w:rFonts w:hint="eastAsia" w:ascii="仿宋_GB2312" w:hAnsi="仿宋_GB2312" w:eastAsia="仿宋_GB2312" w:cs="仿宋_GB2312"/>
          <w:color w:val="auto"/>
          <w:sz w:val="32"/>
          <w:szCs w:val="32"/>
          <w:lang w:val="en-US" w:eastAsia="zh-CN"/>
        </w:rPr>
        <w:t>日期：</w:t>
      </w:r>
    </w:p>
    <w:p w14:paraId="3FC82795">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6F318F87">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062A153E">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365D99A9">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13AB88CA">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7FD371DD">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66552E17">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68DE1D8F">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474A7BB9">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392EFA71">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1C4A5160">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7C804B4A">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2EB8DF86">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5AD17046">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3B9C50A9">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p>
    <w:p w14:paraId="32E5907F">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附件1-2</w:t>
      </w:r>
    </w:p>
    <w:p w14:paraId="13AC436B">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default" w:ascii="黑体" w:hAnsi="黑体" w:eastAsia="黑体" w:cs="黑体"/>
          <w:bCs/>
          <w:kern w:val="2"/>
          <w:sz w:val="32"/>
          <w:szCs w:val="32"/>
          <w:lang w:val="en-US" w:eastAsia="zh-CN" w:bidi="ar-SA"/>
        </w:rPr>
      </w:pPr>
    </w:p>
    <w:p w14:paraId="415C29E1">
      <w:pPr>
        <w:pStyle w:val="15"/>
        <w:keepNext w:val="0"/>
        <w:keepLines w:val="0"/>
        <w:pageBreakBefore w:val="0"/>
        <w:widowControl w:val="0"/>
        <w:shd w:val="clear" w:color="auto" w:fill="auto"/>
        <w:tabs>
          <w:tab w:val="left" w:pos="1155"/>
        </w:tabs>
        <w:kinsoku/>
        <w:wordWrap/>
        <w:overflowPunct/>
        <w:topLinePunct w:val="0"/>
        <w:autoSpaceDE/>
        <w:autoSpaceDN/>
        <w:bidi w:val="0"/>
        <w:adjustRightInd w:val="0"/>
        <w:snapToGrid w:val="0"/>
        <w:spacing w:before="0" w:line="560" w:lineRule="exact"/>
        <w:ind w:left="0" w:right="0" w:firstLine="23" w:firstLineChars="0"/>
        <w:jc w:val="center"/>
        <w:textAlignment w:val="auto"/>
        <w:rPr>
          <w:rFonts w:hint="eastAsia" w:ascii="方正小标宋_GBK" w:eastAsia="方正小标宋_GBK"/>
          <w:color w:val="000000"/>
          <w:spacing w:val="0"/>
          <w:w w:val="100"/>
          <w:kern w:val="0"/>
          <w:position w:val="0"/>
          <w:sz w:val="44"/>
          <w:szCs w:val="44"/>
          <w:lang w:val="en-US" w:eastAsia="zh-CN"/>
        </w:rPr>
      </w:pPr>
      <w:r>
        <w:rPr>
          <w:rFonts w:hint="eastAsia" w:ascii="方正小标宋_GBK" w:eastAsia="方正小标宋_GBK"/>
          <w:color w:val="000000"/>
          <w:spacing w:val="0"/>
          <w:w w:val="100"/>
          <w:kern w:val="0"/>
          <w:position w:val="0"/>
          <w:sz w:val="44"/>
          <w:szCs w:val="44"/>
          <w:lang w:val="en-US" w:eastAsia="zh-CN"/>
        </w:rPr>
        <w:t>供应商基本情况表</w:t>
      </w:r>
    </w:p>
    <w:p w14:paraId="7F980878">
      <w:pPr>
        <w:pStyle w:val="15"/>
        <w:keepNext w:val="0"/>
        <w:keepLines w:val="0"/>
        <w:pageBreakBefore w:val="0"/>
        <w:widowControl w:val="0"/>
        <w:shd w:val="clear" w:color="auto" w:fill="auto"/>
        <w:tabs>
          <w:tab w:val="left" w:pos="1155"/>
        </w:tabs>
        <w:kinsoku/>
        <w:wordWrap/>
        <w:overflowPunct/>
        <w:topLinePunct w:val="0"/>
        <w:autoSpaceDE/>
        <w:autoSpaceDN/>
        <w:bidi w:val="0"/>
        <w:adjustRightInd w:val="0"/>
        <w:snapToGrid w:val="0"/>
        <w:spacing w:before="0" w:line="560" w:lineRule="exact"/>
        <w:ind w:left="0" w:right="0" w:firstLine="23" w:firstLineChars="0"/>
        <w:jc w:val="center"/>
        <w:textAlignment w:val="auto"/>
        <w:rPr>
          <w:rFonts w:hint="eastAsia" w:ascii="方正小标宋_GBK" w:eastAsia="方正小标宋_GBK"/>
          <w:color w:val="000000"/>
          <w:spacing w:val="0"/>
          <w:w w:val="100"/>
          <w:kern w:val="0"/>
          <w:position w:val="0"/>
          <w:sz w:val="44"/>
          <w:szCs w:val="44"/>
          <w:lang w:val="en-US" w:eastAsia="zh-CN"/>
        </w:rPr>
      </w:pPr>
    </w:p>
    <w:p w14:paraId="4D91C2C4">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填表单位：（加盖单位公章）</w:t>
      </w: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ab/>
      </w: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ab/>
      </w:r>
      <w:r>
        <w:rPr>
          <w:rFonts w:hint="eastAsia" w:cs="仿宋_GB2312"/>
          <w:b w:val="0"/>
          <w:bCs w:val="0"/>
          <w:i w:val="0"/>
          <w:iCs w:val="0"/>
          <w:smallCaps w:val="0"/>
          <w:strike w:val="0"/>
          <w:color w:val="000000"/>
          <w:spacing w:val="0"/>
          <w:w w:val="100"/>
          <w:kern w:val="0"/>
          <w:position w:val="0"/>
          <w:sz w:val="24"/>
          <w:szCs w:val="24"/>
          <w:u w:val="none"/>
          <w:shd w:val="clear" w:color="auto" w:fill="auto"/>
          <w:lang w:val="en-US" w:eastAsia="zh-CN" w:bidi="zh-TW"/>
        </w:rPr>
        <w:t xml:space="preserve">          </w:t>
      </w: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 xml:space="preserve">  填表日期：    年   月   日</w:t>
      </w:r>
    </w:p>
    <w:tbl>
      <w:tblPr>
        <w:tblStyle w:val="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59"/>
        <w:gridCol w:w="728"/>
        <w:gridCol w:w="1727"/>
        <w:gridCol w:w="886"/>
        <w:gridCol w:w="1031"/>
        <w:gridCol w:w="1414"/>
        <w:gridCol w:w="1400"/>
      </w:tblGrid>
      <w:tr w14:paraId="3A9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gridSpan w:val="2"/>
            <w:noWrap w:val="0"/>
            <w:vAlign w:val="center"/>
          </w:tcPr>
          <w:p w14:paraId="65B254A4">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采购人</w:t>
            </w:r>
          </w:p>
        </w:tc>
        <w:tc>
          <w:tcPr>
            <w:tcW w:w="2455" w:type="dxa"/>
            <w:gridSpan w:val="2"/>
            <w:noWrap w:val="0"/>
            <w:vAlign w:val="center"/>
          </w:tcPr>
          <w:p w14:paraId="52F7900C">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noWrap w:val="0"/>
            <w:vAlign w:val="center"/>
          </w:tcPr>
          <w:p w14:paraId="243B3F11">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项目名称</w:t>
            </w:r>
          </w:p>
        </w:tc>
        <w:tc>
          <w:tcPr>
            <w:tcW w:w="2814" w:type="dxa"/>
            <w:gridSpan w:val="2"/>
            <w:noWrap w:val="0"/>
            <w:vAlign w:val="center"/>
          </w:tcPr>
          <w:p w14:paraId="22F41A8C">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57D3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55" w:type="dxa"/>
            <w:gridSpan w:val="2"/>
            <w:noWrap w:val="0"/>
            <w:vAlign w:val="center"/>
          </w:tcPr>
          <w:p w14:paraId="0E6CBFBF">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投标（响应）供应商</w:t>
            </w:r>
          </w:p>
        </w:tc>
        <w:tc>
          <w:tcPr>
            <w:tcW w:w="2455" w:type="dxa"/>
            <w:gridSpan w:val="2"/>
            <w:noWrap w:val="0"/>
            <w:vAlign w:val="center"/>
          </w:tcPr>
          <w:p w14:paraId="5B2C87CB">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noWrap w:val="0"/>
            <w:vAlign w:val="center"/>
          </w:tcPr>
          <w:p w14:paraId="639EB010">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供应商统一社会信用代码</w:t>
            </w:r>
          </w:p>
        </w:tc>
        <w:tc>
          <w:tcPr>
            <w:tcW w:w="2814" w:type="dxa"/>
            <w:gridSpan w:val="2"/>
            <w:noWrap w:val="0"/>
            <w:vAlign w:val="center"/>
          </w:tcPr>
          <w:p w14:paraId="1EA0690F">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11A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41" w:type="dxa"/>
            <w:gridSpan w:val="8"/>
            <w:noWrap w:val="0"/>
            <w:vAlign w:val="center"/>
          </w:tcPr>
          <w:p w14:paraId="2D123CEA">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投标（响应）供应商相关人员情况</w:t>
            </w:r>
          </w:p>
        </w:tc>
      </w:tr>
      <w:tr w14:paraId="2A59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6" w:type="dxa"/>
            <w:tcBorders>
              <w:bottom w:val="single" w:color="auto" w:sz="4" w:space="0"/>
            </w:tcBorders>
            <w:noWrap w:val="0"/>
            <w:vAlign w:val="center"/>
          </w:tcPr>
          <w:p w14:paraId="65A524E1">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序号</w:t>
            </w:r>
          </w:p>
        </w:tc>
        <w:tc>
          <w:tcPr>
            <w:tcW w:w="1787" w:type="dxa"/>
            <w:gridSpan w:val="2"/>
            <w:tcBorders>
              <w:bottom w:val="single" w:color="auto" w:sz="4" w:space="0"/>
            </w:tcBorders>
            <w:noWrap w:val="0"/>
            <w:vAlign w:val="center"/>
          </w:tcPr>
          <w:p w14:paraId="68E703EC">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职务</w:t>
            </w:r>
          </w:p>
        </w:tc>
        <w:tc>
          <w:tcPr>
            <w:tcW w:w="1727" w:type="dxa"/>
            <w:tcBorders>
              <w:bottom w:val="single" w:color="auto" w:sz="4" w:space="0"/>
            </w:tcBorders>
            <w:noWrap w:val="0"/>
            <w:vAlign w:val="center"/>
          </w:tcPr>
          <w:p w14:paraId="0A352D38">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姓名</w:t>
            </w:r>
          </w:p>
        </w:tc>
        <w:tc>
          <w:tcPr>
            <w:tcW w:w="1917" w:type="dxa"/>
            <w:gridSpan w:val="2"/>
            <w:tcBorders>
              <w:bottom w:val="single" w:color="auto" w:sz="4" w:space="0"/>
            </w:tcBorders>
            <w:noWrap w:val="0"/>
            <w:vAlign w:val="center"/>
          </w:tcPr>
          <w:p w14:paraId="249907B8">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身份证号码</w:t>
            </w:r>
          </w:p>
        </w:tc>
        <w:tc>
          <w:tcPr>
            <w:tcW w:w="1414" w:type="dxa"/>
            <w:tcBorders>
              <w:bottom w:val="single" w:color="auto" w:sz="4" w:space="0"/>
            </w:tcBorders>
            <w:noWrap w:val="0"/>
            <w:vAlign w:val="center"/>
          </w:tcPr>
          <w:p w14:paraId="386C34BD">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劳动合同关系单位</w:t>
            </w:r>
          </w:p>
        </w:tc>
        <w:tc>
          <w:tcPr>
            <w:tcW w:w="1400" w:type="dxa"/>
            <w:tcBorders>
              <w:bottom w:val="single" w:color="auto" w:sz="4" w:space="0"/>
            </w:tcBorders>
            <w:noWrap w:val="0"/>
            <w:vAlign w:val="center"/>
          </w:tcPr>
          <w:p w14:paraId="63A317ED">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缴纳社会</w:t>
            </w:r>
          </w:p>
          <w:p w14:paraId="75D38120">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保险单位</w:t>
            </w:r>
          </w:p>
        </w:tc>
      </w:tr>
      <w:tr w14:paraId="515E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DFA5716">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1</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1E0DD664">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法定代表人/单位负责人/主要经营负责人</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60F58EA7">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tcBorders>
              <w:top w:val="single" w:color="auto" w:sz="4" w:space="0"/>
              <w:left w:val="single" w:color="auto" w:sz="4" w:space="0"/>
              <w:bottom w:val="single" w:color="auto" w:sz="4" w:space="0"/>
              <w:right w:val="single" w:color="auto" w:sz="4" w:space="0"/>
            </w:tcBorders>
            <w:noWrap w:val="0"/>
            <w:vAlign w:val="center"/>
          </w:tcPr>
          <w:p w14:paraId="2F45EE23">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4BC48E8E">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B41F7F5">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0900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7489AA67">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2</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5AE42477">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项目投标授权代表人</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03A91E40">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tcBorders>
              <w:top w:val="single" w:color="auto" w:sz="4" w:space="0"/>
              <w:left w:val="single" w:color="auto" w:sz="4" w:space="0"/>
              <w:bottom w:val="single" w:color="auto" w:sz="4" w:space="0"/>
              <w:right w:val="single" w:color="auto" w:sz="4" w:space="0"/>
            </w:tcBorders>
            <w:noWrap w:val="0"/>
            <w:vAlign w:val="center"/>
          </w:tcPr>
          <w:p w14:paraId="1E68980F">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3807291F">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E6A3005">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12F4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6" w:type="dxa"/>
            <w:tcBorders>
              <w:top w:val="single" w:color="auto" w:sz="4" w:space="0"/>
            </w:tcBorders>
            <w:noWrap w:val="0"/>
            <w:vAlign w:val="center"/>
          </w:tcPr>
          <w:p w14:paraId="4F4DE5CF">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3</w:t>
            </w:r>
          </w:p>
        </w:tc>
        <w:tc>
          <w:tcPr>
            <w:tcW w:w="1787" w:type="dxa"/>
            <w:gridSpan w:val="2"/>
            <w:tcBorders>
              <w:top w:val="single" w:color="auto" w:sz="4" w:space="0"/>
            </w:tcBorders>
            <w:noWrap w:val="0"/>
            <w:vAlign w:val="center"/>
          </w:tcPr>
          <w:p w14:paraId="257D5023">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项目负责人</w:t>
            </w:r>
          </w:p>
        </w:tc>
        <w:tc>
          <w:tcPr>
            <w:tcW w:w="1727" w:type="dxa"/>
            <w:tcBorders>
              <w:top w:val="single" w:color="auto" w:sz="4" w:space="0"/>
            </w:tcBorders>
            <w:noWrap w:val="0"/>
            <w:vAlign w:val="center"/>
          </w:tcPr>
          <w:p w14:paraId="22A0F402">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tcBorders>
              <w:top w:val="single" w:color="auto" w:sz="4" w:space="0"/>
            </w:tcBorders>
            <w:noWrap w:val="0"/>
            <w:vAlign w:val="center"/>
          </w:tcPr>
          <w:p w14:paraId="66F714FA">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14" w:type="dxa"/>
            <w:tcBorders>
              <w:top w:val="single" w:color="auto" w:sz="4" w:space="0"/>
            </w:tcBorders>
            <w:noWrap w:val="0"/>
            <w:vAlign w:val="center"/>
          </w:tcPr>
          <w:p w14:paraId="5F7AE523">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00" w:type="dxa"/>
            <w:tcBorders>
              <w:top w:val="single" w:color="auto" w:sz="4" w:space="0"/>
            </w:tcBorders>
            <w:noWrap w:val="0"/>
            <w:vAlign w:val="center"/>
          </w:tcPr>
          <w:p w14:paraId="5C8D4C49">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2603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96" w:type="dxa"/>
            <w:noWrap w:val="0"/>
            <w:vAlign w:val="center"/>
          </w:tcPr>
          <w:p w14:paraId="366096D0">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4</w:t>
            </w:r>
          </w:p>
        </w:tc>
        <w:tc>
          <w:tcPr>
            <w:tcW w:w="1787" w:type="dxa"/>
            <w:gridSpan w:val="2"/>
            <w:noWrap w:val="0"/>
            <w:vAlign w:val="center"/>
          </w:tcPr>
          <w:p w14:paraId="28439C21">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主要技术人员</w:t>
            </w:r>
          </w:p>
        </w:tc>
        <w:tc>
          <w:tcPr>
            <w:tcW w:w="1727" w:type="dxa"/>
            <w:noWrap w:val="0"/>
            <w:vAlign w:val="center"/>
          </w:tcPr>
          <w:p w14:paraId="167E496C">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noWrap w:val="0"/>
            <w:vAlign w:val="center"/>
          </w:tcPr>
          <w:p w14:paraId="71B059BF">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14" w:type="dxa"/>
            <w:noWrap w:val="0"/>
            <w:vAlign w:val="center"/>
          </w:tcPr>
          <w:p w14:paraId="542B2FBC">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00" w:type="dxa"/>
            <w:noWrap w:val="0"/>
            <w:vAlign w:val="center"/>
          </w:tcPr>
          <w:p w14:paraId="6FC6D631">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3AA4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6" w:type="dxa"/>
            <w:noWrap w:val="0"/>
            <w:vAlign w:val="center"/>
          </w:tcPr>
          <w:p w14:paraId="5F8C49E2">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5</w:t>
            </w:r>
          </w:p>
        </w:tc>
        <w:tc>
          <w:tcPr>
            <w:tcW w:w="1787" w:type="dxa"/>
            <w:gridSpan w:val="2"/>
            <w:noWrap w:val="0"/>
            <w:vAlign w:val="center"/>
          </w:tcPr>
          <w:p w14:paraId="61F9F2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投标文件编制人员</w:t>
            </w:r>
          </w:p>
        </w:tc>
        <w:tc>
          <w:tcPr>
            <w:tcW w:w="1727" w:type="dxa"/>
            <w:noWrap w:val="0"/>
            <w:vAlign w:val="center"/>
          </w:tcPr>
          <w:p w14:paraId="7DEFFD74">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917" w:type="dxa"/>
            <w:gridSpan w:val="2"/>
            <w:noWrap w:val="0"/>
            <w:vAlign w:val="center"/>
          </w:tcPr>
          <w:p w14:paraId="465E7A51">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14" w:type="dxa"/>
            <w:noWrap w:val="0"/>
            <w:vAlign w:val="center"/>
          </w:tcPr>
          <w:p w14:paraId="47B01582">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1400" w:type="dxa"/>
            <w:noWrap w:val="0"/>
            <w:vAlign w:val="center"/>
          </w:tcPr>
          <w:p w14:paraId="20C3150E">
            <w:pPr>
              <w:keepNext w:val="0"/>
              <w:keepLines w:val="0"/>
              <w:pageBreakBefore w:val="0"/>
              <w:kinsoku/>
              <w:wordWrap/>
              <w:overflowPunct/>
              <w:topLinePunct w:val="0"/>
              <w:autoSpaceDE/>
              <w:autoSpaceDN/>
              <w:bidi w:val="0"/>
              <w:adjustRightInd w:val="0"/>
              <w:snapToGrid w:val="0"/>
              <w:spacing w:line="560" w:lineRule="exact"/>
              <w:ind w:lef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r>
      <w:tr w14:paraId="1E76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413651CE">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说明：同一职务有多人担任（如主要技术人员），应分行填写。</w:t>
            </w:r>
          </w:p>
        </w:tc>
      </w:tr>
      <w:tr w14:paraId="5199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941" w:type="dxa"/>
            <w:gridSpan w:val="8"/>
            <w:noWrap w:val="0"/>
            <w:vAlign w:val="center"/>
          </w:tcPr>
          <w:p w14:paraId="30A3E8C8">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投标（响应）供应商关联关系情况</w:t>
            </w:r>
          </w:p>
        </w:tc>
      </w:tr>
      <w:tr w14:paraId="0C6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4B86E6B6">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序号</w:t>
            </w:r>
          </w:p>
        </w:tc>
        <w:tc>
          <w:tcPr>
            <w:tcW w:w="1787" w:type="dxa"/>
            <w:gridSpan w:val="2"/>
            <w:tcBorders>
              <w:bottom w:val="single" w:color="auto" w:sz="4" w:space="0"/>
            </w:tcBorders>
            <w:noWrap w:val="0"/>
            <w:vAlign w:val="center"/>
          </w:tcPr>
          <w:p w14:paraId="05B025D2">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关联关系类型</w:t>
            </w:r>
          </w:p>
        </w:tc>
        <w:tc>
          <w:tcPr>
            <w:tcW w:w="2613" w:type="dxa"/>
            <w:gridSpan w:val="2"/>
            <w:tcBorders>
              <w:bottom w:val="single" w:color="auto" w:sz="4" w:space="0"/>
            </w:tcBorders>
            <w:noWrap w:val="0"/>
            <w:vAlign w:val="center"/>
          </w:tcPr>
          <w:p w14:paraId="2F186CF3">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关联主体名称</w:t>
            </w:r>
          </w:p>
        </w:tc>
        <w:tc>
          <w:tcPr>
            <w:tcW w:w="3845" w:type="dxa"/>
            <w:gridSpan w:val="3"/>
            <w:tcBorders>
              <w:bottom w:val="single" w:color="auto" w:sz="4" w:space="0"/>
            </w:tcBorders>
            <w:noWrap w:val="0"/>
            <w:vAlign w:val="center"/>
          </w:tcPr>
          <w:p w14:paraId="77C3BAC7">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备注</w:t>
            </w:r>
          </w:p>
        </w:tc>
      </w:tr>
      <w:tr w14:paraId="482C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5265B23">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1</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5082B2BF">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控股股东</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307370E6">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3845" w:type="dxa"/>
            <w:gridSpan w:val="3"/>
            <w:tcBorders>
              <w:top w:val="single" w:color="auto" w:sz="4" w:space="0"/>
              <w:left w:val="single" w:color="auto" w:sz="4" w:space="0"/>
              <w:bottom w:val="single" w:color="auto" w:sz="4" w:space="0"/>
              <w:right w:val="single" w:color="auto" w:sz="4" w:space="0"/>
            </w:tcBorders>
            <w:noWrap w:val="0"/>
            <w:vAlign w:val="center"/>
          </w:tcPr>
          <w:p w14:paraId="2FE57929">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E4F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C356CD0">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2</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752CFBE0">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管理关系</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00CB8EEF">
            <w:pPr>
              <w:keepNext w:val="0"/>
              <w:keepLines w:val="0"/>
              <w:pageBreakBefore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p>
        </w:tc>
        <w:tc>
          <w:tcPr>
            <w:tcW w:w="3845" w:type="dxa"/>
            <w:gridSpan w:val="3"/>
            <w:tcBorders>
              <w:top w:val="single" w:color="auto" w:sz="4" w:space="0"/>
              <w:left w:val="single" w:color="auto" w:sz="4" w:space="0"/>
              <w:bottom w:val="single" w:color="auto" w:sz="4" w:space="0"/>
              <w:right w:val="single" w:color="auto" w:sz="4" w:space="0"/>
            </w:tcBorders>
            <w:noWrap w:val="0"/>
            <w:vAlign w:val="center"/>
          </w:tcPr>
          <w:p w14:paraId="46BE9574">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指对投标（响应）供应商不具有出资持股关系，但对其存在管理关系的主体。</w:t>
            </w:r>
          </w:p>
        </w:tc>
      </w:tr>
      <w:tr w14:paraId="6EEB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58FCF77">
            <w:pPr>
              <w:keepNext w:val="0"/>
              <w:keepLines w:val="0"/>
              <w:pageBreakBefore w:val="0"/>
              <w:kinsoku/>
              <w:wordWrap/>
              <w:overflowPunct/>
              <w:topLinePunct w:val="0"/>
              <w:autoSpaceDE/>
              <w:autoSpaceDN/>
              <w:bidi w:val="0"/>
              <w:adjustRightInd w:val="0"/>
              <w:snapToGrid w:val="0"/>
              <w:spacing w:line="560" w:lineRule="exact"/>
              <w:ind w:left="0" w:firstLine="0" w:firstLineChars="0"/>
              <w:jc w:val="left"/>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pPr>
            <w: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TW"/>
              </w:rPr>
              <w:t>说明：同一关联关系类型有多个主体的，应分行填写。</w:t>
            </w:r>
          </w:p>
        </w:tc>
      </w:tr>
    </w:tbl>
    <w:p w14:paraId="4DC93681">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r>
        <w:rPr>
          <w:rFonts w:hint="eastAsia" w:ascii="方正小标宋_GBK" w:hAnsi="方正小标宋_GBK" w:eastAsia="方正小标宋_GBK" w:cs="方正小标宋_GBK"/>
          <w:b w:val="0"/>
          <w:bCs w:val="0"/>
          <w:color w:val="000000"/>
          <w:kern w:val="0"/>
          <w:sz w:val="44"/>
          <w:szCs w:val="44"/>
          <w:highlight w:val="none"/>
          <w:lang w:val="en-US" w:eastAsia="zh-CN"/>
        </w:rPr>
        <w:br w:type="page"/>
      </w:r>
      <w:r>
        <w:rPr>
          <w:rFonts w:hint="eastAsia" w:ascii="黑体" w:hAnsi="黑体" w:eastAsia="黑体" w:cs="黑体"/>
          <w:bCs/>
          <w:kern w:val="2"/>
          <w:sz w:val="32"/>
          <w:szCs w:val="32"/>
          <w:lang w:val="en-US" w:eastAsia="zh-CN" w:bidi="ar-SA"/>
        </w:rPr>
        <w:t>附件1-3</w:t>
      </w:r>
    </w:p>
    <w:p w14:paraId="41A7A8D9">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0" w:firstLineChars="0"/>
        <w:jc w:val="left"/>
        <w:textAlignment w:val="auto"/>
        <w:outlineLvl w:val="0"/>
        <w:rPr>
          <w:rFonts w:hint="eastAsia" w:ascii="黑体" w:hAnsi="黑体" w:eastAsia="黑体" w:cs="黑体"/>
          <w:bCs/>
          <w:kern w:val="2"/>
          <w:sz w:val="32"/>
          <w:szCs w:val="32"/>
          <w:lang w:val="en-US" w:eastAsia="zh-CN" w:bidi="ar-SA"/>
        </w:rPr>
      </w:pPr>
      <w:bookmarkStart w:id="3" w:name="_GoBack"/>
      <w:bookmarkEnd w:id="3"/>
    </w:p>
    <w:p w14:paraId="254ED2D3">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highlight w:val="none"/>
          <w:lang w:val="en-US" w:eastAsia="zh-CN"/>
        </w:rPr>
      </w:pPr>
      <w:r>
        <w:rPr>
          <w:rFonts w:hint="eastAsia" w:ascii="方正小标宋_GBK" w:hAnsi="方正小标宋_GBK" w:eastAsia="方正小标宋_GBK" w:cs="方正小标宋_GBK"/>
          <w:b w:val="0"/>
          <w:bCs w:val="0"/>
          <w:color w:val="000000"/>
          <w:kern w:val="0"/>
          <w:sz w:val="44"/>
          <w:szCs w:val="44"/>
          <w:highlight w:val="none"/>
          <w:lang w:val="en-US" w:eastAsia="zh-CN"/>
        </w:rPr>
        <w:t>廉政承诺书</w:t>
      </w:r>
    </w:p>
    <w:p w14:paraId="6A13DE62">
      <w:pPr>
        <w:keepNext w:val="0"/>
        <w:keepLines w:val="0"/>
        <w:pageBreakBefore w:val="0"/>
        <w:widowControl/>
        <w:kinsoku/>
        <w:wordWrap/>
        <w:overflowPunct/>
        <w:topLinePunct w:val="0"/>
        <w:autoSpaceDE/>
        <w:autoSpaceDN/>
        <w:bidi w:val="0"/>
        <w:adjustRightInd w:val="0"/>
        <w:snapToGrid w:val="0"/>
        <w:spacing w:line="560" w:lineRule="exact"/>
        <w:ind w:left="0" w:firstLine="0" w:firstLineChars="0"/>
        <w:jc w:val="center"/>
        <w:textAlignment w:val="auto"/>
        <w:rPr>
          <w:rFonts w:hint="eastAsia" w:ascii="仿宋_GB2312" w:hAnsi="Calibri" w:eastAsia="仿宋_GB2312" w:cs="Times New Roman"/>
          <w:sz w:val="32"/>
          <w:szCs w:val="32"/>
          <w:highlight w:val="none"/>
          <w:lang w:val="en-US" w:eastAsia="zh-CN"/>
        </w:rPr>
      </w:pPr>
      <w:r>
        <w:rPr>
          <w:rFonts w:hint="eastAsia" w:ascii="仿宋_GB2312" w:hAnsi="黑体" w:eastAsia="仿宋_GB2312" w:cs="宋体"/>
          <w:b w:val="0"/>
          <w:bCs w:val="0"/>
          <w:color w:val="000000"/>
          <w:kern w:val="0"/>
          <w:sz w:val="24"/>
          <w:szCs w:val="24"/>
          <w:highlight w:val="none"/>
          <w:lang w:val="en-US" w:eastAsia="zh-CN"/>
        </w:rPr>
        <w:t>（服务类模板）</w:t>
      </w:r>
    </w:p>
    <w:p w14:paraId="4CA202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深圳市</w:t>
      </w:r>
      <w:r>
        <w:rPr>
          <w:rFonts w:hint="eastAsia" w:hAnsi="Calibri" w:cs="Times New Roman"/>
          <w:sz w:val="32"/>
          <w:szCs w:val="32"/>
          <w:highlight w:val="none"/>
          <w:lang w:val="en-US" w:eastAsia="zh-CN"/>
        </w:rPr>
        <w:t>绿化管理处</w:t>
      </w:r>
      <w:r>
        <w:rPr>
          <w:rFonts w:hint="eastAsia" w:ascii="仿宋_GB2312" w:hAnsi="Calibri" w:eastAsia="仿宋_GB2312" w:cs="Times New Roman"/>
          <w:sz w:val="32"/>
          <w:szCs w:val="32"/>
          <w:highlight w:val="none"/>
          <w:lang w:val="en-US" w:eastAsia="zh-CN"/>
        </w:rPr>
        <w:t xml:space="preserve">： </w:t>
      </w:r>
    </w:p>
    <w:p w14:paraId="528380D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为加强服务类自行采购的廉政建设，实现服务类自行采购“优质优廉”的目标，根据市城管和综合执法局有关要求，本人特向贵单位郑重承诺： </w:t>
      </w:r>
    </w:p>
    <w:p w14:paraId="3AF9115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我方在</w:t>
      </w:r>
      <w:r>
        <w:rPr>
          <w:rFonts w:hint="eastAsia" w:ascii="仿宋_GB2312" w:hAnsi="Calibri" w:eastAsia="仿宋_GB2312" w:cs="Times New Roman"/>
          <w:sz w:val="32"/>
          <w:szCs w:val="32"/>
          <w:highlight w:val="none"/>
          <w:u w:val="single"/>
          <w:lang w:val="en-US" w:eastAsia="zh-CN"/>
        </w:rPr>
        <w:t>西部山海骑行大环2025年重点实施内容技术服务项目</w:t>
      </w:r>
      <w:r>
        <w:rPr>
          <w:rFonts w:hint="eastAsia" w:ascii="仿宋_GB2312" w:hAnsi="Calibri" w:eastAsia="仿宋_GB2312" w:cs="Times New Roman"/>
          <w:sz w:val="32"/>
          <w:szCs w:val="32"/>
          <w:highlight w:val="none"/>
          <w:lang w:val="en-US" w:eastAsia="zh-CN"/>
        </w:rPr>
        <w:t xml:space="preserve">实施过程中，将严格遵守有关法律、法规、政策，以及市城管和综合执法局关于廉政建设的要求。不向贵单位工作人员提供不正当的利益，包括： </w:t>
      </w:r>
    </w:p>
    <w:p w14:paraId="3D8A8E8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一、不向贵单位工作人员赠送礼金、有价证券、贵重物品、 好 处费、感谢费等。 </w:t>
      </w:r>
    </w:p>
    <w:p w14:paraId="2181A68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二、不向贵单位工作人员支付应由你单位或其本人支付的费用。 </w:t>
      </w:r>
    </w:p>
    <w:p w14:paraId="37AADD7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三、不安排贵单位工作人员的配偶、子女及其配偶和其他亲 属到我单位工作。 </w:t>
      </w:r>
    </w:p>
    <w:p w14:paraId="0469628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四、不向贵单位工作人员提供宴请、旅游、娱乐和健身等活动。 </w:t>
      </w:r>
    </w:p>
    <w:p w14:paraId="4100C51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五、不向贵单位工作人员输送其他不正当利益。 </w:t>
      </w:r>
    </w:p>
    <w:p w14:paraId="0449EEB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六、自觉接受监督，若出现上述行为，自愿接受贵单位无条件解除合同，并承担相应的后果。 </w:t>
      </w:r>
    </w:p>
    <w:p w14:paraId="11C3E2D0">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textAlignment w:val="auto"/>
        <w:rPr>
          <w:rFonts w:hint="eastAsia" w:ascii="仿宋_GB2312" w:hAnsi="Calibri" w:eastAsia="仿宋_GB2312" w:cs="Times New Roman"/>
          <w:sz w:val="32"/>
          <w:szCs w:val="32"/>
          <w:highlight w:val="none"/>
          <w:lang w:val="en-US" w:eastAsia="zh-CN"/>
        </w:rPr>
      </w:pPr>
    </w:p>
    <w:p w14:paraId="58394378">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textAlignment w:val="auto"/>
        <w:rPr>
          <w:rFonts w:hint="eastAsia" w:ascii="仿宋_GB2312" w:hAnsi="Calibri" w:eastAsia="仿宋_GB2312" w:cs="Times New Roman"/>
          <w:sz w:val="32"/>
          <w:szCs w:val="32"/>
          <w:highlight w:val="none"/>
          <w:lang w:val="en-US" w:eastAsia="zh-CN"/>
        </w:rPr>
      </w:pPr>
    </w:p>
    <w:p w14:paraId="045103A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承诺人（法人）：             日期：</w:t>
      </w:r>
    </w:p>
    <w:p w14:paraId="1FCE4661">
      <w:pPr>
        <w:keepNext w:val="0"/>
        <w:keepLines w:val="0"/>
        <w:pageBreakBefore w:val="0"/>
        <w:widowControl w:val="0"/>
        <w:kinsoku/>
        <w:wordWrap/>
        <w:overflowPunct/>
        <w:topLinePunct w:val="0"/>
        <w:autoSpaceDE/>
        <w:autoSpaceDN/>
        <w:bidi w:val="0"/>
        <w:adjustRightInd w:val="0"/>
        <w:snapToGrid w:val="0"/>
        <w:spacing w:line="560" w:lineRule="exact"/>
        <w:ind w:left="0" w:firstLine="1600" w:firstLineChars="5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（盖章）：</w:t>
      </w:r>
    </w:p>
    <w:p w14:paraId="70AB1950">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pPr>
    </w:p>
    <w:sectPr>
      <w:pgSz w:w="11906" w:h="16838"/>
      <w:pgMar w:top="2041" w:right="1531" w:bottom="204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81A83"/>
    <w:multiLevelType w:val="multilevel"/>
    <w:tmpl w:val="19881A83"/>
    <w:lvl w:ilvl="0" w:tentative="0">
      <w:start w:val="1"/>
      <w:numFmt w:val="decimal"/>
      <w:suff w:val="nothing"/>
      <w:lvlText w:val="%1."/>
      <w:lvlJc w:val="left"/>
      <w:pPr>
        <w:ind w:left="0" w:firstLine="403"/>
      </w:pPr>
      <w:rPr>
        <w:rFonts w:hint="eastAsia"/>
      </w:rPr>
    </w:lvl>
    <w:lvl w:ilvl="1" w:tentative="0">
      <w:start w:val="1"/>
      <w:numFmt w:val="decimal"/>
      <w:pStyle w:val="13"/>
      <w:suff w:val="nothing"/>
      <w:lvlText w:val="%1.%2."/>
      <w:lvlJc w:val="left"/>
      <w:pPr>
        <w:ind w:left="0" w:firstLine="403"/>
      </w:pPr>
      <w:rPr>
        <w:rFonts w:hint="eastAsia"/>
      </w:rPr>
    </w:lvl>
    <w:lvl w:ilvl="2" w:tentative="0">
      <w:start w:val="1"/>
      <w:numFmt w:val="decimal"/>
      <w:suff w:val="nothing"/>
      <w:lvlText w:val="%1.%2.%3."/>
      <w:lvlJc w:val="left"/>
      <w:pPr>
        <w:ind w:left="0" w:firstLine="403"/>
      </w:pPr>
      <w:rPr>
        <w:rFonts w:hint="eastAsia"/>
      </w:rPr>
    </w:lvl>
    <w:lvl w:ilvl="3" w:tentative="0">
      <w:start w:val="1"/>
      <w:numFmt w:val="decimal"/>
      <w:lvlText w:val="%1.%2.%3.%4."/>
      <w:lvlJc w:val="left"/>
      <w:pPr>
        <w:tabs>
          <w:tab w:val="left" w:pos="851"/>
        </w:tabs>
        <w:ind w:left="0" w:firstLine="403"/>
      </w:pPr>
      <w:rPr>
        <w:rFonts w:hint="eastAsia"/>
      </w:rPr>
    </w:lvl>
    <w:lvl w:ilvl="4" w:tentative="0">
      <w:start w:val="1"/>
      <w:numFmt w:val="decimal"/>
      <w:lvlText w:val="%1.%2.%3.%4.%5."/>
      <w:lvlJc w:val="left"/>
      <w:pPr>
        <w:tabs>
          <w:tab w:val="left" w:pos="992"/>
        </w:tabs>
        <w:ind w:left="0" w:firstLine="403"/>
      </w:pPr>
      <w:rPr>
        <w:rFonts w:hint="eastAsia"/>
      </w:rPr>
    </w:lvl>
    <w:lvl w:ilvl="5" w:tentative="0">
      <w:start w:val="1"/>
      <w:numFmt w:val="decimal"/>
      <w:lvlText w:val="%1.%2.%3.%4.%5.%6."/>
      <w:lvlJc w:val="left"/>
      <w:pPr>
        <w:tabs>
          <w:tab w:val="left" w:pos="1134"/>
        </w:tabs>
        <w:ind w:left="0" w:firstLine="403"/>
      </w:pPr>
      <w:rPr>
        <w:rFonts w:hint="eastAsia"/>
      </w:rPr>
    </w:lvl>
    <w:lvl w:ilvl="6" w:tentative="0">
      <w:start w:val="1"/>
      <w:numFmt w:val="decimal"/>
      <w:lvlText w:val="%1.%2.%3.%4.%5.%6.%7."/>
      <w:lvlJc w:val="left"/>
      <w:pPr>
        <w:tabs>
          <w:tab w:val="left" w:pos="1276"/>
        </w:tabs>
        <w:ind w:left="0" w:firstLine="403"/>
      </w:pPr>
      <w:rPr>
        <w:rFonts w:hint="eastAsia"/>
      </w:rPr>
    </w:lvl>
    <w:lvl w:ilvl="7" w:tentative="0">
      <w:start w:val="1"/>
      <w:numFmt w:val="decimal"/>
      <w:lvlText w:val="%1.%2.%3.%4.%5.%6.%7.%8."/>
      <w:lvlJc w:val="left"/>
      <w:pPr>
        <w:tabs>
          <w:tab w:val="left" w:pos="1418"/>
        </w:tabs>
        <w:ind w:left="0" w:firstLine="403"/>
      </w:pPr>
      <w:rPr>
        <w:rFonts w:hint="eastAsia"/>
      </w:rPr>
    </w:lvl>
    <w:lvl w:ilvl="8" w:tentative="0">
      <w:start w:val="1"/>
      <w:numFmt w:val="decimal"/>
      <w:lvlText w:val="%1.%2.%3.%4.%5.%6.%7.%8.%9."/>
      <w:lvlJc w:val="left"/>
      <w:pPr>
        <w:tabs>
          <w:tab w:val="left" w:pos="1559"/>
        </w:tabs>
        <w:ind w:left="0" w:firstLine="40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EBBF"/>
    <w:rsid w:val="1BD15060"/>
    <w:rsid w:val="39BEE31E"/>
    <w:rsid w:val="3FEF34C8"/>
    <w:rsid w:val="62272FA3"/>
    <w:rsid w:val="6DA72AFD"/>
    <w:rsid w:val="6EBFEBBF"/>
    <w:rsid w:val="7D7F13F2"/>
    <w:rsid w:val="B44F8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tabs>
        <w:tab w:val="left" w:pos="426"/>
      </w:tabs>
      <w:ind w:left="2940"/>
    </w:pPr>
  </w:style>
  <w:style w:type="paragraph" w:styleId="3">
    <w:name w:val="Normal Indent"/>
    <w:basedOn w:val="1"/>
    <w:next w:val="4"/>
    <w:qFormat/>
    <w:uiPriority w:val="0"/>
    <w:pPr>
      <w:ind w:firstLine="420" w:firstLineChars="200"/>
    </w:pPr>
  </w:style>
  <w:style w:type="paragraph" w:styleId="4">
    <w:name w:val="Body Text"/>
    <w:basedOn w:val="1"/>
    <w:next w:val="5"/>
    <w:qFormat/>
    <w:uiPriority w:val="0"/>
    <w:pPr>
      <w:spacing w:after="120"/>
    </w:p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Plain Text"/>
    <w:basedOn w:val="1"/>
    <w:next w:val="2"/>
    <w:qFormat/>
    <w:uiPriority w:val="0"/>
    <w:rPr>
      <w:rFonts w:ascii="宋体" w:hAnsi="Courier New" w:cs="Times New Roman"/>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autoSpaceDE w:val="0"/>
      <w:autoSpaceDN w:val="0"/>
      <w:spacing w:before="185" w:line="240" w:lineRule="auto"/>
      <w:ind w:firstLine="0" w:firstLineChars="0"/>
      <w:jc w:val="center"/>
    </w:pPr>
    <w:rPr>
      <w:rFonts w:ascii="楷体" w:hAnsi="楷体" w:eastAsia="楷体" w:cs="楷体"/>
      <w:kern w:val="0"/>
      <w:sz w:val="22"/>
      <w:szCs w:val="22"/>
      <w:lang w:val="zh-CN" w:bidi="zh-CN"/>
    </w:rPr>
  </w:style>
  <w:style w:type="table" w:customStyle="1" w:styleId="11">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Default"/>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13">
    <w:name w:val="T2级正文"/>
    <w:basedOn w:val="14"/>
    <w:qFormat/>
    <w:uiPriority w:val="0"/>
    <w:pPr>
      <w:numPr>
        <w:ilvl w:val="1"/>
        <w:numId w:val="1"/>
      </w:numPr>
      <w:ind w:firstLine="0" w:firstLineChars="0"/>
    </w:pPr>
  </w:style>
  <w:style w:type="paragraph" w:customStyle="1" w:styleId="14">
    <w:name w:val="0五号正文"/>
    <w:basedOn w:val="1"/>
    <w:qFormat/>
    <w:uiPriority w:val="0"/>
    <w:pPr>
      <w:widowControl w:val="0"/>
      <w:shd w:val="clear" w:color="auto" w:fill="auto"/>
      <w:spacing w:line="300" w:lineRule="auto"/>
      <w:ind w:firstLine="420" w:firstLineChars="200"/>
    </w:pPr>
    <w:rPr>
      <w:rFonts w:cs="Times New Roman"/>
      <w:kern w:val="2"/>
      <w:szCs w:val="21"/>
    </w:rPr>
  </w:style>
  <w:style w:type="paragraph" w:customStyle="1" w:styleId="15">
    <w:name w:val="Body text|2"/>
    <w:basedOn w:val="1"/>
    <w:qFormat/>
    <w:uiPriority w:val="0"/>
    <w:pPr>
      <w:widowControl w:val="0"/>
      <w:shd w:val="clear" w:color="auto" w:fill="auto"/>
      <w:spacing w:line="626" w:lineRule="exact"/>
      <w:ind w:left="240" w:firstLine="2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2937</Words>
  <Characters>3099</Characters>
  <Lines>0</Lines>
  <Paragraphs>0</Paragraphs>
  <TotalTime>52</TotalTime>
  <ScaleCrop>false</ScaleCrop>
  <LinksUpToDate>false</LinksUpToDate>
  <CharactersWithSpaces>3262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2025-04-22T07:00:00Z</dcterms:created>
  <dc:creator>蔡璐</dc:creator>
  <cp:lastModifiedBy>huawei</cp:lastModifiedBy>
  <cp:lastPrinted>2025-05-26T17:36:00Z</cp:lastPrinted>
  <dcterms:modified xsi:type="dcterms:W3CDTF">2025-05-26T14:11:55Z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eyJoZGlkIjoiZGRiZWI4MzI5ZDlhZTA0MjgzZmZjNDk4NTE1Y2I4YjkiLCJ1c2VySWQiOiI5Nzk4NzA1NTEifQ==</vt:lpwstr>
  </property>
  <property fmtid="{D5CDD505-2E9C-101B-9397-08002B2CF9AE}" pid="4" name="ICV">
    <vt:lpwstr>4BBCB25348D1469382E4C2C917D5B894_13</vt:lpwstr>
  </property>
</Properties>
</file>