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20250661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关于推动龙华中心区高质量发展的建议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龙玉峰,刘健,刘南筠,卢创坤,段大波,毛珊珊,王晖,王苏生,贾西贝,钱超,黄新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龙华区人民政府(主办),市规划和自然资源局,市城市管理和综合执法局,市交通运输局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《深圳市国土空间总体规划（2021-2035年）》明确了龙华的战略地位，将龙华南部纳入都市核心区，北部定位为带动深圳中部区域向北发展的综合性服务中心。《深圳市龙华区国土空间分区规划（2021-2035年）》进一步提出了“一轴双心多点”的城市空间格局。其中“一轴”是依托观澜河、梅观大道、龙澜大道三条发展廊道，形成贯通南北的复合中轴。“双心”是指南北两个中心，分别打造龙华中心市级功能中心和深圳北站城市功能节点。龙华中心区位优势明显，地处深港科技创新中轴，是深入实施区域协调发展战略、推动深圳都市圈一体化高质量发展、促进深圳市全面扩容提质的重要空间载体之一，也是深港面向华中、华南等更广阔腹地强化深圳都市圈辐射带动作用的关键。作为带动深圳中部区域向北发展的综合性服务中心，龙华中心发挥着南联北拓中轴引领的辐射带动作用，战略意义突出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目前，市规划和自然资源局会同龙华区政府编制的《龙华中心区空间规划》已获市政府总体肯定，规划提出了超级十字山水轴线和上跨高线桥等创新思路，为推动龙华中心区高水平建设实施，提出以下建议。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是建议加快推动中央活力轴等结构性空间的全线贯通，尽快开展大和村片区城中村改造工作。龙华中心区将打造一段功能复合、慢行友好的中央活力轴，便捷连接鹭湖公园群和茜坑水库慢行系统，和观澜河一起建设龙华中心区“超级十字山水轴”。通过3公里的高线云桥连接区政府至鹭湖北总部组团，高架跨越梅观快速，利用8米高堤坝差打造一段观湖廊桥，与建筑裙房屋顶立体衔接，以空中花园的形式解决湖区景观与城市组团的割裂问题。目前区政府至梅观高速大约1.5公里段现状为大和村，是影响到中央活力轴贯通以及高线云桥打通的关键。建议将大河村片区城中村改造纳入市级重点城中村改造计划，通过加大财政支持力度，以区政府为主导、多方参与、分期实施、逐步推进等措施，加快推动大和村改造等沿线更新整备项目，全力推动龙华中心区中央活力轴全线贯通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是建议全面强化规划统筹引领，创新土地整备模式。一方面，统筹土地整备工作，推动集中连片开发。持续推动“大地块”推广土地整备，优先推进鹭湖枢纽、鹭湖北簇群土地整备。另一方面，规划引领，利益统筹，创新“片区统筹+弹性留白”机制试点留用地“异地集中安置”统筹模式，释放集中连片空间。在结合龙华中心规划战略目标和空间格局优化用地功能的同时，鼓励科学合理留白，为未来调整龙华中心功能，应对不可预见的挑战，将部分用地用于功能留白和预控，提升龙华中心实施韧性。建议市相关部门以龙华中心区作为试点，探索土地整备政策新机制，给予龙华中心区更多的发展空间及弹性空间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是建议优化提升轨道布局，加快推进区域骨干路网建设。加快推动深大、深惠及中轴城际等区域轨道的建设，结合龙华北中心的空间、产业布局发展需求，研究优化轨道线网布局，在原来中轴强化的基础上，串联东西向“平湖中心-龙华中心-光明中心-宝安北中心”深圳北部科技发展轴，也是深圳都市圈第二圈层发展轴的区域性轨道交通联系，并超前谋划与南山、前海中心的快速轨道。加快推进龙澜大道北延至松山湖、梅观高速北段（清湖-观澜）市政化改造、清平高速北延、观光路快速化等高快速路网的实施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四是建议龙华中心建设35公里骑行环线，并推动三条区域性骑行线路贯通。龙华中心以现状省立5号绿道、观澜河碧道、牛湖水碧道为基础，串联中央活力轴、茜坑水库、鹭湖公园群、观澜古墟等景观节点建设35公里骑行环线。市相关部门应发挥龙华中心位于中部山海骑行大环的优势，推动三条贯通南北、连通东西的区域性骑行线路建设。西部经龙华中心实现观澜河-茜坑水库-阳台山森林公园-环西丽湖碧道-大沙河生态长廊-深圳湾公园全线贯通，中部沿观澜河串联南北“双十园”经梅林关接入福田竹子林，东部经樟坑径山廊、甘坑小镇接入龙岗骑行线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龙玉峰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13902916188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深圳市华阳国际工程设计股份有限公司董事、副总裁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刘南筠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13602527251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广东中熙（龙华）律师事务所主任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段大波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13828789898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中华人民共和国审计署驻深圳特派员办事处原特派员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王苏生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13925223164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广东省深圳市归国华侨联合会兼职副主席，致公党深圳市委会副主委，南方科技大学校长办公会成员、规划发展部部长、兼金融系代系主任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王晖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13802253484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深圳信息职业技术学院党委副书记、院长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毛珊珊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18503054650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深圳市国电科技通信有限公司副总工程师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卢创坤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17302623459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深圳市龙华区总工会职业化工会工作者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刘健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13823363058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深圳市杰普特光电股份有限公司总经理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18688696666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深圳市杰美特科技股份有限公司总裁、党支部书记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钱超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18816799187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贾西贝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18948330024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深圳市华傲数据技术有限公司董事长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龙华区人民政府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黄文飞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15623712834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市交通运输局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黄小桐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18174590856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市规划和自然资源局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陈宏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13603001220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e58fb965-4232-4b01-8678-5afd8c66833f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8f04efd8-ff6a-4cd3-8781-9dc3f9944b1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dd3820cc-6e0a-48ef-9f32-d192a89a231f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ccf0ff92-558f-46f0-84c8-6abda5aaf872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