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lang w:val="en-US" w:eastAsia="zh-CN"/>
        </w:rPr>
        <w:t>密级：</w:t>
      </w:r>
      <w:r>
        <w:rPr>
          <w:rFonts w:hint="eastAsia" w:ascii="仿宋_GB2312" w:hAnsi="仿宋_GB2312" w:eastAsia="仿宋_GB2312" w:cs="仿宋_GB2312"/>
          <w:b w:val="0"/>
          <w:sz w:val="32"/>
          <w:szCs w:val="32"/>
          <w:lang w:val="en-US" w:eastAsia="zh-CN"/>
        </w:rPr>
        <w:t>公开</w:t>
      </w:r>
    </w:p>
    <w:p>
      <w:pPr>
        <w:spacing w:line="240" w:lineRule="auto"/>
        <w:rPr>
          <w:rFonts w:hint="eastAsia" w:ascii="仿宋_GB2312" w:hAnsi="仿宋_GB2312" w:eastAsia="仿宋_GB2312" w:cs="仿宋_GB2312"/>
          <w:b w:val="0"/>
          <w:sz w:val="32"/>
          <w:lang w:eastAsia="zh-CN"/>
        </w:rPr>
      </w:pPr>
    </w:p>
    <w:p>
      <w:pPr>
        <w:spacing w:line="240" w:lineRule="auto"/>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szCs w:val="32"/>
          <w:lang w:val="en-US" w:eastAsia="zh-CN"/>
        </w:rPr>
        <w:t>建议</w:t>
      </w:r>
      <w:r>
        <w:rPr>
          <w:rFonts w:hint="eastAsia" w:ascii="仿宋_GB2312" w:hAnsi="仿宋_GB2312" w:eastAsia="仿宋_GB2312" w:cs="仿宋_GB2312"/>
          <w:b w:val="0"/>
          <w:sz w:val="32"/>
          <w:lang w:eastAsia="zh-CN"/>
        </w:rPr>
        <w:t>第</w:t>
      </w:r>
      <w:r>
        <w:rPr>
          <w:rFonts w:hint="eastAsia" w:ascii="仿宋_GB2312" w:hAnsi="仿宋_GB2312" w:eastAsia="仿宋_GB2312" w:cs="仿宋_GB2312"/>
          <w:b w:val="0"/>
          <w:sz w:val="28"/>
          <w:lang w:val="en-US" w:eastAsia="zh-CN"/>
        </w:rPr>
        <w:t>20250509</w:t>
      </w:r>
      <w:r>
        <w:rPr>
          <w:rFonts w:hint="eastAsia" w:ascii="仿宋_GB2312" w:hAnsi="仿宋_GB2312" w:eastAsia="仿宋_GB2312" w:cs="仿宋_GB2312"/>
          <w:b w:val="0"/>
          <w:sz w:val="32"/>
          <w:lang w:eastAsia="zh-CN"/>
        </w:rPr>
        <w:t>号</w:t>
      </w:r>
    </w:p>
    <w:p>
      <w:pPr>
        <w:spacing w:line="240" w:lineRule="auto"/>
        <w:ind w:left="1505" w:leftChars="0" w:right="0" w:rightChars="0" w:hanging="1505" w:hangingChars="500"/>
        <w:rPr>
          <w:rFonts w:hint="eastAsia" w:ascii="仿宋_GB2312" w:hAnsi="仿宋_GB2312" w:eastAsia="仿宋_GB2312" w:cs="仿宋_GB2312"/>
          <w:b w:val="0"/>
          <w:sz w:val="30"/>
          <w:szCs w:val="30"/>
          <w:lang w:eastAsia="zh-CN"/>
        </w:rPr>
      </w:pPr>
      <w:r>
        <w:rPr>
          <w:rFonts w:hint="eastAsia" w:ascii="仿宋_GB2312" w:hAnsi="仿宋_GB2312" w:eastAsia="仿宋_GB2312" w:cs="仿宋_GB2312"/>
          <w:b/>
          <w:bCs/>
          <w:sz w:val="30"/>
          <w:szCs w:val="30"/>
          <w:lang w:eastAsia="zh-CN"/>
        </w:rPr>
        <w:t>案    由</w:t>
      </w:r>
      <w:r>
        <w:rPr>
          <w:rFonts w:hint="eastAsia" w:ascii="仿宋_GB2312" w:hAnsi="仿宋_GB2312" w:eastAsia="仿宋_GB2312" w:cs="仿宋_GB2312"/>
          <w:b w:val="0"/>
          <w:sz w:val="30"/>
          <w:szCs w:val="30"/>
          <w:lang w:eastAsia="zh-CN"/>
        </w:rPr>
        <w:t>：</w:t>
      </w:r>
      <w:r>
        <w:rPr>
          <w:rFonts w:hint="eastAsia" w:ascii="仿宋_GB2312" w:hAnsi="仿宋_GB2312" w:eastAsia="仿宋_GB2312" w:cs="仿宋_GB2312"/>
          <w:b w:val="0"/>
          <w:sz w:val="30"/>
          <w:szCs w:val="30"/>
          <w:lang w:val="en-US" w:eastAsia="zh-CN"/>
        </w:rPr>
        <w:t>关于以生物通道架设为关键着力点，贯通深圳东部生态脉络“梗阻”的建议</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提 出 人：</w:t>
      </w:r>
      <w:r>
        <w:rPr>
          <w:rFonts w:hint="eastAsia" w:ascii="仿宋_GB2312" w:hAnsi="仿宋_GB2312" w:eastAsia="仿宋_GB2312" w:cs="仿宋_GB2312"/>
          <w:b w:val="0"/>
          <w:sz w:val="32"/>
          <w:szCs w:val="32"/>
          <w:lang w:val="en-US" w:eastAsia="zh-CN"/>
        </w:rPr>
        <w:t>江锦意,宫清,杜量衡,洪巍,陈湘波(共5名)</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办理类型：</w:t>
      </w:r>
      <w:r>
        <w:rPr>
          <w:rFonts w:hint="eastAsia" w:ascii="仿宋_GB2312" w:hAnsi="仿宋_GB2312" w:eastAsia="仿宋_GB2312" w:cs="仿宋_GB2312"/>
          <w:b w:val="0"/>
          <w:sz w:val="32"/>
          <w:szCs w:val="32"/>
          <w:lang w:val="en-US" w:eastAsia="zh-CN"/>
        </w:rPr>
        <w:t>主汇办</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承办单位：</w:t>
      </w:r>
      <w:r>
        <w:rPr>
          <w:rFonts w:hint="eastAsia" w:ascii="仿宋_GB2312" w:hAnsi="仿宋_GB2312" w:eastAsia="仿宋_GB2312" w:cs="仿宋_GB2312"/>
          <w:b w:val="0"/>
          <w:sz w:val="32"/>
          <w:szCs w:val="32"/>
          <w:lang w:val="en-US" w:eastAsia="zh-CN"/>
        </w:rPr>
        <w:t>坪山区人民政府(主办),市城市管理和综合执法局,市规划和自然资源局</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内    容：</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一、案由</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在全球城市发展进程中，深圳仅用40年就从边陲小镇崛起为国际化大都市，发展成就令人瞩目。然而，城市化在推动经济高速发展的同时，给生态环境带来严峻挑战，野生动物栖息地被大规模改变和分割，生物多样性受到极大威胁。尽管深圳在生态环境保护方面已处于全国乃至世界前列，但在生物多样性保护精细化层面仍存在不足，如野生动物多样性偏低、原生物种生境丧失、栖息地破碎化严重、生态隔离断点多等，这些问题制约着深圳生态环境持续优化，影响城市生态品质，更关系到深圳践行绿色发展理念、实现经济社会全面绿色转型及未来可持续发展。</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从全市生态格局看，位于坪山区的马峦山-田头山片区生态环境极为优越，生物种类丰富多样，是众多生物种群繁衍栖息的理想之地，具有举足轻重的地位。然而，坪葵路横穿其间，根据《深圳市国土空间总体规划（2021-2035年）》构建的“四带八片多廊生态格局”，其位于“三洲田-马峦山-田头山区域绿地”和“松子坑山廊”的核心调节区域，是全市生态格局中东部野生脊椎动物兽类种群交流与繁衍的主要障碍之一。坪葵路导致马峦山-田头山片区生态空间生境隔离，使得马峦山与田头山之间生态连通性受损，野生动物栖息地呈现斑块化特征，极大地影响了动物种群间的个体与基因交流，对全市生物多样性的稳定和生态系统的平衡构成了威胁。</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建设生物通道对于恢复生态连通性、保护生物多样性具有重要意义，这也是深圳深入贯彻落实习近平生态文明思想，构建人与自然和谐共生现代化城市的关键举措。《深圳市国土空间生态保护修复规划（2021-2035年）》（深规划资源〔2022〕813号）“重大工程近期行动计划表”明确提出，要在“十四五”期间实施马峦山-田头山连通工程；《深圳市山海连城三年实施方案（2023-2025年）》（深城管〔2023〕283号）“山海连城三年实施方案任务表（一脊一带二十廊）”也要求在松子坑山廊实施马峦山-田头山生物通道项目，具体建设内容包括开展重要生态节点生物通道建设、连通受线性基础设施分割的生态斑块、布设监测系统等。</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二、存在问题</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目前，我市在生物通道建设方面已经积累了丰富的实践经验，多个项目已成功建设并投入使用。例如，大鹏新区排牙山-七娘山节点生态廊道（廊桥面积约为1000平方米，工程造价6000万元）、福田区鲲鹏径1号桥（廊桥面积约为5250平方米，工程造价18953万元），这些项目在生态保护方面发挥了显著作用，为马峦山-田头山生物通道项目提供了宝贵的借鉴。坪山区正在积极推进该项目的前期工作，目前已完成选址研究和项目建议书编制。</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以福田区鲲鹏径1号桥为例，此类生态廊道项目由市区共建。目前，坪山区开展的前期工作为项目的进一步实施奠定了基础，但市级部门尚未介入，具体建设工作尚未启动。项目进度延迟，错过最佳建设时机，将加剧生态断点问题，对我市东部生态系统的完整性和稳定性造成进一步威胁和损害。</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三、建议</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为有效恢复马峦山与田头山之间的生态连通性，切实保障深圳东部生态系统的完整性和稳定性，建议以“山海连城 绿美深圳”生态建设为契机，加快建设马峦山-田头山生物通道，并请市城管局统筹推进，市财政局予以资金保障。此外，建议邀请相关领域专家对项目建设进行专业指导，确保项目科学、高效推进，将其打造为我市人与自然和谐共生的现代化建设“新名片”，塑造全球超大型城市生态文明建设标杆，彰显中国特色社会主义先行示范区可持续发展典范。</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pPr>
    </w:p>
    <w:p>
      <w:pPr>
        <w:rPr>
          <w:sz w:val="40"/>
          <w:szCs w:val="40"/>
        </w:rPr>
      </w:pPr>
    </w:p>
    <w:p>
      <w:r>
        <w:rPr>
          <w:rFonts w:ascii="黑体" w:hAnsi="黑体" w:eastAsia="黑体" w:cs="黑体"/>
          <w:sz w:val="28"/>
          <w:szCs w:val="28"/>
          <w:lang w:val="zh-CN"/>
        </w:rPr>
        <w:t>单位通讯录：</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eastAsia="zh-CN"/>
        </w:rPr>
        <w:t>答复单位</w:t>
      </w: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b w:val="0"/>
          <w:sz w:val="32"/>
          <w:szCs w:val="32"/>
          <w:lang w:val="en-US" w:eastAsia="zh-CN"/>
        </w:rPr>
        <w:t>坪山区人民政府</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联系人：</w:t>
      </w:r>
      <w:r>
        <w:rPr>
          <w:rFonts w:hint="eastAsia" w:ascii="仿宋_GB2312" w:hAnsi="仿宋_GB2312" w:eastAsia="仿宋_GB2312" w:cs="仿宋_GB2312"/>
          <w:b w:val="0"/>
          <w:sz w:val="32"/>
          <w:szCs w:val="32"/>
          <w:lang w:val="en-US" w:eastAsia="zh-CN"/>
        </w:rPr>
        <w:t>骆玉云</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联系方式：</w:t>
      </w:r>
      <w:r>
        <w:rPr>
          <w:rFonts w:hint="eastAsia" w:ascii="仿宋_GB2312" w:hAnsi="仿宋_GB2312" w:eastAsia="仿宋_GB2312" w:cs="仿宋_GB2312"/>
          <w:b w:val="0"/>
          <w:sz w:val="32"/>
          <w:szCs w:val="32"/>
          <w:lang w:val="en-US" w:eastAsia="zh-CN"/>
        </w:rPr>
        <w:t>13480792886</w:t>
      </w:r>
    </w:p>
    <w:p>
      <w:pPr>
        <w:spacing w:line="360" w:lineRule="exact"/>
        <w:ind w:left="0" w:leftChars="0" w:right="0" w:rightChars="0" w:firstLine="0" w:firstLineChars="0"/>
        <w:rPr>
          <w:rFonts w:hint="eastAsia" w:ascii="仿宋" w:hAnsi="仿宋" w:eastAsia="仿宋" w:cs="仿宋"/>
          <w:b w:val="0"/>
          <w:sz w:val="32"/>
          <w:szCs w:val="32"/>
          <w:lang w:val="en-US" w:eastAsia="zh-CN"/>
        </w:rPr>
      </w:pPr>
      <w:r>
        <w:rPr>
          <w:rFonts w:hint="eastAsia" w:ascii="仿宋" w:hAnsi="仿宋" w:eastAsia="仿宋" w:cs="仿宋"/>
          <w:b w:val="0"/>
          <w:sz w:val="32"/>
          <w:szCs w:val="32"/>
          <w:lang w:val="en-US" w:eastAsia="zh-CN"/>
        </w:rPr>
        <w:t>----------------------------------------------</w:t>
      </w:r>
    </w:p>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eastAsia="zh-CN"/>
        </w:rPr>
        <w:t>答复单位</w:t>
      </w: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b w:val="0"/>
          <w:sz w:val="32"/>
          <w:szCs w:val="32"/>
          <w:lang w:val="en-US" w:eastAsia="zh-CN"/>
        </w:rPr>
        <w:t>市城市管理和综合执法局</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联系人：</w:t>
      </w:r>
      <w:r>
        <w:rPr>
          <w:rFonts w:hint="eastAsia" w:ascii="仿宋_GB2312" w:hAnsi="仿宋_GB2312" w:eastAsia="仿宋_GB2312" w:cs="仿宋_GB2312"/>
          <w:b w:val="0"/>
          <w:sz w:val="32"/>
          <w:szCs w:val="32"/>
          <w:lang w:val="en-US" w:eastAsia="zh-CN"/>
        </w:rPr>
        <w:t>谢瑜曼</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联系方式：</w:t>
      </w:r>
      <w:r>
        <w:rPr>
          <w:rFonts w:hint="eastAsia" w:ascii="仿宋_GB2312" w:hAnsi="仿宋_GB2312" w:eastAsia="仿宋_GB2312" w:cs="仿宋_GB2312"/>
          <w:b w:val="0"/>
          <w:sz w:val="32"/>
          <w:szCs w:val="32"/>
          <w:lang w:val="en-US" w:eastAsia="zh-CN"/>
        </w:rPr>
        <w:t>13602578878</w:t>
      </w:r>
    </w:p>
    <w:p>
      <w:pPr>
        <w:spacing w:line="360" w:lineRule="exact"/>
        <w:ind w:left="0" w:leftChars="0" w:right="0" w:rightChars="0" w:firstLine="0" w:firstLineChars="0"/>
        <w:rPr>
          <w:rFonts w:hint="eastAsia" w:ascii="仿宋" w:hAnsi="仿宋" w:eastAsia="仿宋" w:cs="仿宋"/>
          <w:b w:val="0"/>
          <w:sz w:val="32"/>
          <w:szCs w:val="32"/>
          <w:lang w:val="en-US" w:eastAsia="zh-CN"/>
        </w:rPr>
      </w:pPr>
      <w:r>
        <w:rPr>
          <w:rFonts w:hint="eastAsia" w:ascii="仿宋" w:hAnsi="仿宋" w:eastAsia="仿宋" w:cs="仿宋"/>
          <w:b w:val="0"/>
          <w:sz w:val="32"/>
          <w:szCs w:val="32"/>
          <w:lang w:val="en-US" w:eastAsia="zh-CN"/>
        </w:rPr>
        <w:t>----------------------------------------------</w:t>
      </w:r>
    </w:p>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eastAsia="zh-CN"/>
        </w:rPr>
        <w:t>答复单位</w:t>
      </w: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b w:val="0"/>
          <w:sz w:val="32"/>
          <w:szCs w:val="32"/>
          <w:lang w:val="en-US" w:eastAsia="zh-CN"/>
        </w:rPr>
        <w:t>市规划和自然资源局</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联系人：</w:t>
      </w:r>
      <w:r>
        <w:rPr>
          <w:rFonts w:hint="eastAsia" w:ascii="仿宋_GB2312" w:hAnsi="仿宋_GB2312" w:eastAsia="仿宋_GB2312" w:cs="仿宋_GB2312"/>
          <w:b w:val="0"/>
          <w:sz w:val="32"/>
          <w:szCs w:val="32"/>
          <w:lang w:val="en-US" w:eastAsia="zh-CN"/>
        </w:rPr>
        <w:t>陈宏</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联系方式：</w:t>
      </w:r>
      <w:r>
        <w:rPr>
          <w:rFonts w:hint="eastAsia" w:ascii="仿宋_GB2312" w:hAnsi="仿宋_GB2312" w:eastAsia="仿宋_GB2312" w:cs="仿宋_GB2312"/>
          <w:b w:val="0"/>
          <w:sz w:val="32"/>
          <w:szCs w:val="32"/>
          <w:lang w:val="en-US" w:eastAsia="zh-CN"/>
        </w:rPr>
        <w:t>13603001220</w:t>
      </w:r>
    </w:p>
    <w:p>
      <w:pPr>
        <w:spacing w:line="360" w:lineRule="exact"/>
        <w:ind w:left="0" w:leftChars="0" w:right="0" w:rightChars="0" w:firstLine="0" w:firstLineChars="0"/>
        <w:rPr>
          <w:rFonts w:hint="eastAsia" w:ascii="仿宋" w:hAnsi="仿宋" w:eastAsia="仿宋" w:cs="仿宋"/>
          <w:b w:val="0"/>
          <w:sz w:val="32"/>
          <w:szCs w:val="32"/>
          <w:lang w:val="en-US" w:eastAsia="zh-CN"/>
        </w:rPr>
      </w:pPr>
      <w:r>
        <w:rPr>
          <w:rFonts w:hint="eastAsia" w:ascii="仿宋" w:hAnsi="仿宋" w:eastAsia="仿宋" w:cs="仿宋"/>
          <w:b w:val="0"/>
          <w:sz w:val="32"/>
          <w:szCs w:val="32"/>
          <w:lang w:val="en-US" w:eastAsia="zh-CN"/>
        </w:rPr>
        <w:t>----------------------------------------------</w:t>
      </w:r>
    </w:p>
    <w:p>
      <w:pPr>
        <w:rPr>
          <w:sz w:val="36"/>
          <w:szCs w:val="36"/>
        </w:rPr>
      </w:pPr>
    </w:p>
    <w:p>
      <w:pPr>
        <w:rPr>
          <w:sz w:val="40"/>
          <w:szCs w:val="40"/>
        </w:rPr>
      </w:pPr>
    </w:p>
    <w:p>
      <w:r>
        <w:rPr>
          <w:rFonts w:ascii="黑体" w:hAnsi="黑体" w:eastAsia="黑体" w:cs="黑体"/>
          <w:sz w:val="28"/>
          <w:szCs w:val="28"/>
          <w:lang w:val="zh-CN"/>
        </w:rPr>
        <w:t>代表通讯录：</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江锦意</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男</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13923456032</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坪山区马峦街道江岭社区党委书记、工作站站长、居委会主任</w:t>
      </w:r>
    </w:p>
    <w:p>
      <w:pPr>
        <w:spacing w:line="360" w:lineRule="exact"/>
        <w:ind w:left="0" w:leftChars="0" w:right="0" w:rightChars="0" w:firstLine="0" w:firstLineChars="0"/>
        <w:rPr>
          <w:rFonts w:hint="eastAsia" w:ascii="仿宋" w:hAnsi="仿宋" w:eastAsia="仿宋" w:cs="仿宋"/>
          <w:b w:val="0"/>
          <w:sz w:val="32"/>
          <w:szCs w:val="32"/>
          <w:lang w:val="en-US" w:eastAsia="zh-CN"/>
        </w:rPr>
      </w:pPr>
      <w:r>
        <w:rPr>
          <w:rFonts w:hint="eastAsia" w:ascii="仿宋" w:hAnsi="仿宋" w:eastAsia="仿宋" w:cs="仿宋"/>
          <w:b w:val="0"/>
          <w:sz w:val="32"/>
          <w:szCs w:val="32"/>
          <w:lang w:val="en-US" w:eastAsia="zh-CN"/>
        </w:rPr>
        <w:t>----------------------------------------------</w:t>
      </w:r>
    </w:p>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杜量衡</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男</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13609612915</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深圳市飞速精密模具有限公司总经理</w:t>
      </w:r>
    </w:p>
    <w:p>
      <w:pPr>
        <w:spacing w:line="360" w:lineRule="exact"/>
        <w:ind w:left="0" w:leftChars="0" w:right="0" w:rightChars="0" w:firstLine="0" w:firstLineChars="0"/>
        <w:rPr>
          <w:rFonts w:hint="eastAsia" w:ascii="仿宋" w:hAnsi="仿宋" w:eastAsia="仿宋" w:cs="仿宋"/>
          <w:b w:val="0"/>
          <w:sz w:val="32"/>
          <w:szCs w:val="32"/>
          <w:lang w:val="en-US" w:eastAsia="zh-CN"/>
        </w:rPr>
      </w:pPr>
      <w:r>
        <w:rPr>
          <w:rFonts w:hint="eastAsia" w:ascii="仿宋" w:hAnsi="仿宋" w:eastAsia="仿宋" w:cs="仿宋"/>
          <w:b w:val="0"/>
          <w:sz w:val="32"/>
          <w:szCs w:val="32"/>
          <w:lang w:val="en-US" w:eastAsia="zh-CN"/>
        </w:rPr>
        <w:t>----------------------------------------------</w:t>
      </w:r>
    </w:p>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洪巍</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男</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13823687562</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深圳赛诺菲巴斯德生物制品有限公司副总监</w:t>
      </w:r>
    </w:p>
    <w:p>
      <w:pPr>
        <w:spacing w:line="360" w:lineRule="exact"/>
        <w:ind w:left="0" w:leftChars="0" w:right="0" w:rightChars="0" w:firstLine="0" w:firstLineChars="0"/>
        <w:rPr>
          <w:rFonts w:hint="eastAsia" w:ascii="仿宋" w:hAnsi="仿宋" w:eastAsia="仿宋" w:cs="仿宋"/>
          <w:b w:val="0"/>
          <w:sz w:val="32"/>
          <w:szCs w:val="32"/>
          <w:lang w:val="en-US" w:eastAsia="zh-CN"/>
        </w:rPr>
      </w:pPr>
      <w:r>
        <w:rPr>
          <w:rFonts w:hint="eastAsia" w:ascii="仿宋" w:hAnsi="仿宋" w:eastAsia="仿宋" w:cs="仿宋"/>
          <w:b w:val="0"/>
          <w:sz w:val="32"/>
          <w:szCs w:val="32"/>
          <w:lang w:val="en-US" w:eastAsia="zh-CN"/>
        </w:rPr>
        <w:t>----------------------------------------------</w:t>
      </w:r>
    </w:p>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宫清</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女</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13510885685</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比亚迪汽车工业有限公司，比亚迪新材料事业部总经理、集团基础科学研究院院长、教授级高级工程师</w:t>
      </w:r>
    </w:p>
    <w:p>
      <w:pPr>
        <w:spacing w:line="360" w:lineRule="exact"/>
        <w:ind w:left="0" w:leftChars="0" w:right="0" w:rightChars="0" w:firstLine="0" w:firstLineChars="0"/>
        <w:rPr>
          <w:rFonts w:hint="eastAsia" w:ascii="仿宋" w:hAnsi="仿宋" w:eastAsia="仿宋" w:cs="仿宋"/>
          <w:b w:val="0"/>
          <w:sz w:val="32"/>
          <w:szCs w:val="32"/>
          <w:lang w:val="en-US" w:eastAsia="zh-CN"/>
        </w:rPr>
      </w:pPr>
      <w:r>
        <w:rPr>
          <w:rFonts w:hint="eastAsia" w:ascii="仿宋" w:hAnsi="仿宋" w:eastAsia="仿宋" w:cs="仿宋"/>
          <w:b w:val="0"/>
          <w:sz w:val="32"/>
          <w:szCs w:val="32"/>
          <w:lang w:val="en-US" w:eastAsia="zh-CN"/>
        </w:rPr>
        <w:t>----------------------------------------------</w:t>
      </w:r>
    </w:p>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陈湘波</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男</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13823678359</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深圳市关山月美术馆党支部书记、馆长</w:t>
      </w:r>
    </w:p>
    <w:p>
      <w:pPr>
        <w:spacing w:line="360" w:lineRule="exact"/>
        <w:ind w:left="0" w:leftChars="0" w:right="0" w:rightChars="0" w:firstLine="0" w:firstLineChars="0"/>
        <w:rPr>
          <w:rFonts w:hint="eastAsia" w:ascii="仿宋" w:hAnsi="仿宋" w:eastAsia="仿宋" w:cs="仿宋"/>
          <w:b w:val="0"/>
          <w:sz w:val="32"/>
          <w:szCs w:val="32"/>
          <w:lang w:val="en-US" w:eastAsia="zh-CN"/>
        </w:rPr>
      </w:pPr>
      <w:r>
        <w:rPr>
          <w:rFonts w:hint="eastAsia" w:ascii="仿宋" w:hAnsi="仿宋" w:eastAsia="仿宋" w:cs="仿宋"/>
          <w:b w:val="0"/>
          <w:sz w:val="32"/>
          <w:szCs w:val="32"/>
          <w:lang w:val="en-US" w:eastAsia="zh-CN"/>
        </w:rPr>
        <w:t>----------------------------------------------</w:t>
      </w:r>
    </w:p>
    <w:p>
      <w:pPr>
        <w:rPr>
          <w:sz w:val="36"/>
          <w:szCs w:val="36"/>
        </w:rPr>
      </w:pPr>
    </w:p>
    <w:p>
      <w:pPr>
        <w:rPr>
          <w:sz w:val="40"/>
          <w:szCs w:val="40"/>
        </w:rPr>
      </w:pPr>
    </w:p>
    <w:p>
      <w:pPr>
        <w:rPr>
          <w:sz w:val="36"/>
          <w:szCs w:val="36"/>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A26917"/>
    <w:rsid w:val="03FA7913"/>
    <w:rsid w:val="08AD0527"/>
    <w:rsid w:val="0CA81750"/>
    <w:rsid w:val="104457BF"/>
    <w:rsid w:val="142D5EF2"/>
    <w:rsid w:val="1A8370F8"/>
    <w:rsid w:val="1C52129C"/>
    <w:rsid w:val="1D7E45BC"/>
    <w:rsid w:val="1E4C6E49"/>
    <w:rsid w:val="1F7774AB"/>
    <w:rsid w:val="23B47B07"/>
    <w:rsid w:val="28F64EC4"/>
    <w:rsid w:val="2A5B2BC4"/>
    <w:rsid w:val="2AC820BB"/>
    <w:rsid w:val="2DAC5DFC"/>
    <w:rsid w:val="353A69D5"/>
    <w:rsid w:val="35507787"/>
    <w:rsid w:val="36ED4BEC"/>
    <w:rsid w:val="3A1A2BE3"/>
    <w:rsid w:val="49FA03AF"/>
    <w:rsid w:val="4F955F9D"/>
    <w:rsid w:val="526966EA"/>
    <w:rsid w:val="56D80994"/>
    <w:rsid w:val="574C0B47"/>
    <w:rsid w:val="581F309E"/>
    <w:rsid w:val="5F693127"/>
    <w:rsid w:val="66135703"/>
    <w:rsid w:val="6C5816D0"/>
    <w:rsid w:val="6E9C1746"/>
    <w:rsid w:val="70F449E4"/>
    <w:rsid w:val="713C1E52"/>
    <w:rsid w:val="731474DA"/>
    <w:rsid w:val="732C1598"/>
    <w:rsid w:val="73735F79"/>
    <w:rsid w:val="79DA1477"/>
    <w:rsid w:val="7A075E2D"/>
    <w:rsid w:val="7E2F2A5C"/>
    <w:rsid w:val="7F9F3897"/>
    <w:rsid w:val="CB7BA2A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12</TotalTime>
  <ScaleCrop>false</ScaleCrop>
  <LinksUpToDate>false</LinksUpToDate>
  <CharactersWithSpaces>0</CharactersWithSpaces>
  <Application>WPS Office_11.8.2.10458_F1E327BC-269C-435d-A152-05C5408002CA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limjeon</dc:creator>
  <cp:lastModifiedBy>谢瑜曼</cp:lastModifiedBy>
  <dcterms:modified xsi:type="dcterms:W3CDTF">2025-03-27T15:35:20Z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y fmtid="{D5CDD505-2E9C-101B-9397-08002B2CF9AE}" pid="3" name="ICV">
    <vt:lpwstr>541166959B6841688F680FB6A261768C</vt:lpwstr>
  </property>
</Properties>
</file>