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pStyle w:val="2"/>
        <w:keepNext w:val="0"/>
        <w:keepLines w:val="0"/>
        <w:pageBreakBefore w:val="0"/>
        <w:widowControl w:val="0"/>
        <w:wordWrap/>
        <w:overflowPunct/>
        <w:topLinePunct w:val="0"/>
        <w:bidi w:val="0"/>
        <w:spacing w:before="0" w:beforeAutospacing="0" w:after="0" w:afterAutospacing="0" w:line="500" w:lineRule="exact"/>
        <w:rPr>
          <w:rFonts w:hint="eastAsia"/>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《深圳市生活垃圾分类管理条例（修订草案）》听证会</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问题及建议答辩情况</w:t>
      </w:r>
      <w:r>
        <w:rPr>
          <w:rFonts w:hint="eastAsia" w:ascii="方正小标宋_GBK" w:hAnsi="方正小标宋_GBK" w:eastAsia="方正小标宋_GBK" w:cs="方正小标宋_GBK"/>
          <w:sz w:val="44"/>
          <w:szCs w:val="44"/>
          <w:lang w:val="en-US" w:eastAsia="zh-CN"/>
        </w:rPr>
        <w:t>一览</w:t>
      </w:r>
      <w:r>
        <w:rPr>
          <w:rFonts w:hint="eastAsia" w:ascii="方正小标宋_GBK" w:hAnsi="方正小标宋_GBK" w:eastAsia="方正小标宋_GBK" w:cs="方正小标宋_GBK"/>
          <w:sz w:val="44"/>
          <w:szCs w:val="44"/>
          <w:lang w:eastAsia="zh-CN"/>
        </w:rPr>
        <w:t>表</w:t>
      </w:r>
    </w:p>
    <w:tbl>
      <w:tblPr>
        <w:tblStyle w:val="8"/>
        <w:tblW w:w="14663"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7192"/>
        <w:gridCol w:w="1800"/>
        <w:gridCol w:w="4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95" w:type="dxa"/>
            <w:noWrap w:val="0"/>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28"/>
                <w:szCs w:val="28"/>
                <w:vertAlign w:val="baseline"/>
                <w:lang w:eastAsia="zh-CN"/>
              </w:rPr>
              <w:t>序号</w:t>
            </w:r>
          </w:p>
        </w:tc>
        <w:tc>
          <w:tcPr>
            <w:tcW w:w="7192" w:type="dxa"/>
            <w:noWrap w:val="0"/>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28"/>
                <w:szCs w:val="28"/>
                <w:vertAlign w:val="baseline"/>
                <w:lang w:eastAsia="zh-CN"/>
              </w:rPr>
              <w:t>提出的问题及建议</w:t>
            </w:r>
          </w:p>
        </w:tc>
        <w:tc>
          <w:tcPr>
            <w:tcW w:w="1800" w:type="dxa"/>
            <w:noWrap w:val="0"/>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28"/>
                <w:szCs w:val="28"/>
                <w:vertAlign w:val="baseline"/>
                <w:lang w:eastAsia="zh-CN"/>
              </w:rPr>
              <w:t>答辩情况</w:t>
            </w:r>
          </w:p>
        </w:tc>
        <w:tc>
          <w:tcPr>
            <w:tcW w:w="4876" w:type="dxa"/>
            <w:noWrap w:val="0"/>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color w:val="auto"/>
                <w:sz w:val="28"/>
                <w:szCs w:val="28"/>
                <w:vertAlign w:val="baseline"/>
                <w:lang w:eastAsia="zh-CN"/>
              </w:rPr>
            </w:pPr>
            <w:r>
              <w:rPr>
                <w:rFonts w:hint="eastAsia" w:ascii="黑体" w:hAnsi="黑体" w:eastAsia="黑体" w:cs="黑体"/>
                <w:color w:val="auto"/>
                <w:sz w:val="28"/>
                <w:szCs w:val="28"/>
                <w:vertAlign w:val="baseline"/>
                <w:lang w:eastAsia="zh-CN"/>
              </w:rPr>
              <w:t>答辩内容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6" w:hRule="atLeast"/>
        </w:trPr>
        <w:tc>
          <w:tcPr>
            <w:tcW w:w="795"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kern w:val="0"/>
                <w:sz w:val="28"/>
                <w:szCs w:val="28"/>
                <w:highlight w:val="none"/>
                <w:lang w:val="en-US" w:eastAsia="zh-CN" w:bidi="ar"/>
              </w:rPr>
              <w:t>1</w:t>
            </w:r>
          </w:p>
        </w:tc>
        <w:tc>
          <w:tcPr>
            <w:tcW w:w="7192" w:type="dxa"/>
            <w:noWrap w:val="0"/>
            <w:vAlign w:val="center"/>
          </w:tcPr>
          <w:p>
            <w:pPr>
              <w:keepNext w:val="0"/>
              <w:keepLines/>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kern w:val="0"/>
                <w:sz w:val="28"/>
                <w:szCs w:val="28"/>
                <w:highlight w:val="none"/>
                <w:lang w:val="en-US" w:eastAsia="zh-CN" w:bidi="ar"/>
              </w:rPr>
              <w:t>关于新增的</w:t>
            </w:r>
            <w:r>
              <w:rPr>
                <w:rFonts w:hint="eastAsia" w:ascii="仿宋_GB2312" w:hAnsi="仿宋_GB2312" w:eastAsia="仿宋_GB2312" w:cs="仿宋_GB2312"/>
                <w:color w:val="auto"/>
                <w:kern w:val="0"/>
                <w:sz w:val="28"/>
                <w:szCs w:val="28"/>
                <w:highlight w:val="none"/>
                <w:lang w:bidi="ar"/>
              </w:rPr>
              <w:t>第三十三条</w:t>
            </w:r>
            <w:r>
              <w:rPr>
                <w:rFonts w:hint="eastAsia" w:ascii="仿宋_GB2312" w:hAnsi="仿宋_GB2312" w:eastAsia="仿宋_GB2312" w:cs="仿宋_GB2312"/>
                <w:color w:val="auto"/>
                <w:kern w:val="0"/>
                <w:sz w:val="28"/>
                <w:szCs w:val="28"/>
                <w:highlight w:val="none"/>
                <w:lang w:val="en-US" w:eastAsia="zh-CN" w:bidi="ar"/>
              </w:rPr>
              <w:t>第一款</w:t>
            </w:r>
            <w:r>
              <w:rPr>
                <w:rFonts w:hint="eastAsia" w:ascii="仿宋_GB2312" w:hAnsi="仿宋_GB2312" w:eastAsia="仿宋_GB2312" w:cs="仿宋_GB2312"/>
                <w:color w:val="auto"/>
                <w:kern w:val="0"/>
                <w:sz w:val="28"/>
                <w:szCs w:val="28"/>
                <w:highlight w:val="none"/>
                <w:lang w:bidi="ar"/>
              </w:rPr>
              <w:t>“从事餐厨垃圾收运</w:t>
            </w:r>
            <w:r>
              <w:rPr>
                <w:rFonts w:hint="eastAsia" w:ascii="仿宋_GB2312" w:hAnsi="仿宋_GB2312" w:eastAsia="仿宋_GB2312" w:cs="仿宋_GB2312"/>
                <w:color w:val="auto"/>
                <w:kern w:val="0"/>
                <w:sz w:val="28"/>
                <w:szCs w:val="28"/>
                <w:highlight w:val="none"/>
                <w:lang w:val="en-US" w:eastAsia="zh-CN" w:bidi="ar"/>
              </w:rPr>
              <w:t>和</w:t>
            </w:r>
            <w:r>
              <w:rPr>
                <w:rFonts w:hint="eastAsia" w:ascii="仿宋_GB2312" w:hAnsi="仿宋_GB2312" w:eastAsia="仿宋_GB2312" w:cs="仿宋_GB2312"/>
                <w:color w:val="auto"/>
                <w:kern w:val="0"/>
                <w:sz w:val="28"/>
                <w:szCs w:val="28"/>
                <w:highlight w:val="none"/>
                <w:lang w:bidi="ar"/>
              </w:rPr>
              <w:t>处理</w:t>
            </w:r>
            <w:r>
              <w:rPr>
                <w:rFonts w:hint="eastAsia" w:ascii="仿宋_GB2312" w:hAnsi="仿宋_GB2312" w:eastAsia="仿宋_GB2312" w:cs="仿宋_GB2312"/>
                <w:color w:val="auto"/>
                <w:kern w:val="0"/>
                <w:sz w:val="28"/>
                <w:szCs w:val="28"/>
                <w:highlight w:val="none"/>
                <w:lang w:val="en-US" w:eastAsia="zh-CN" w:bidi="ar"/>
              </w:rPr>
              <w:t>的</w:t>
            </w:r>
            <w:r>
              <w:rPr>
                <w:rFonts w:hint="eastAsia" w:ascii="仿宋_GB2312" w:hAnsi="仿宋_GB2312" w:eastAsia="仿宋_GB2312" w:cs="仿宋_GB2312"/>
                <w:color w:val="auto"/>
                <w:kern w:val="0"/>
                <w:sz w:val="28"/>
                <w:szCs w:val="28"/>
                <w:highlight w:val="none"/>
                <w:lang w:bidi="ar"/>
              </w:rPr>
              <w:t>单位应</w:t>
            </w:r>
            <w:r>
              <w:rPr>
                <w:rFonts w:hint="eastAsia" w:ascii="仿宋_GB2312" w:hAnsi="仿宋_GB2312" w:eastAsia="仿宋_GB2312" w:cs="仿宋_GB2312"/>
                <w:color w:val="auto"/>
                <w:kern w:val="0"/>
                <w:sz w:val="28"/>
                <w:szCs w:val="28"/>
                <w:highlight w:val="none"/>
                <w:lang w:val="en-US" w:eastAsia="zh-CN" w:bidi="ar"/>
              </w:rPr>
              <w:t>当</w:t>
            </w:r>
            <w:r>
              <w:rPr>
                <w:rFonts w:hint="eastAsia" w:ascii="仿宋_GB2312" w:hAnsi="仿宋_GB2312" w:eastAsia="仿宋_GB2312" w:cs="仿宋_GB2312"/>
                <w:color w:val="auto"/>
                <w:kern w:val="0"/>
                <w:sz w:val="28"/>
                <w:szCs w:val="28"/>
                <w:highlight w:val="none"/>
                <w:lang w:bidi="ar"/>
              </w:rPr>
              <w:t>依法取得相应许可证，并在许可范围内进行相关活动”</w:t>
            </w:r>
            <w:r>
              <w:rPr>
                <w:rFonts w:hint="eastAsia" w:ascii="仿宋_GB2312" w:hAnsi="仿宋_GB2312" w:eastAsia="仿宋_GB2312" w:cs="仿宋_GB2312"/>
                <w:color w:val="auto"/>
                <w:kern w:val="0"/>
                <w:sz w:val="28"/>
                <w:szCs w:val="28"/>
                <w:highlight w:val="none"/>
                <w:lang w:eastAsia="zh-CN" w:bidi="ar"/>
              </w:rPr>
              <w:t>，</w:t>
            </w:r>
            <w:r>
              <w:rPr>
                <w:rFonts w:hint="eastAsia" w:ascii="仿宋_GB2312" w:hAnsi="仿宋_GB2312" w:eastAsia="仿宋_GB2312" w:cs="仿宋_GB2312"/>
                <w:color w:val="auto"/>
                <w:kern w:val="0"/>
                <w:sz w:val="28"/>
                <w:szCs w:val="28"/>
                <w:highlight w:val="none"/>
                <w:lang w:val="en-US" w:eastAsia="zh-CN" w:bidi="ar"/>
              </w:rPr>
              <w:t>目前</w:t>
            </w:r>
            <w:r>
              <w:rPr>
                <w:rFonts w:hint="eastAsia" w:ascii="仿宋_GB2312" w:hAnsi="仿宋_GB2312" w:eastAsia="仿宋_GB2312" w:cs="仿宋_GB2312"/>
                <w:color w:val="auto"/>
                <w:kern w:val="0"/>
                <w:sz w:val="28"/>
                <w:szCs w:val="28"/>
                <w:highlight w:val="none"/>
                <w:lang w:bidi="ar"/>
              </w:rPr>
              <w:t>餐厨垃圾收运处理</w:t>
            </w:r>
            <w:r>
              <w:rPr>
                <w:rFonts w:hint="eastAsia" w:ascii="仿宋_GB2312" w:hAnsi="仿宋_GB2312" w:eastAsia="仿宋_GB2312" w:cs="仿宋_GB2312"/>
                <w:color w:val="auto"/>
                <w:kern w:val="0"/>
                <w:sz w:val="28"/>
                <w:szCs w:val="28"/>
                <w:highlight w:val="none"/>
                <w:lang w:val="en-US" w:eastAsia="zh-CN" w:bidi="ar"/>
              </w:rPr>
              <w:t>实行</w:t>
            </w:r>
            <w:r>
              <w:rPr>
                <w:rFonts w:hint="eastAsia" w:ascii="仿宋_GB2312" w:hAnsi="仿宋_GB2312" w:eastAsia="仿宋_GB2312" w:cs="仿宋_GB2312"/>
                <w:color w:val="auto"/>
                <w:kern w:val="0"/>
                <w:sz w:val="28"/>
                <w:szCs w:val="28"/>
                <w:highlight w:val="none"/>
                <w:lang w:bidi="ar"/>
              </w:rPr>
              <w:t>特许经营</w:t>
            </w:r>
            <w:r>
              <w:rPr>
                <w:rFonts w:hint="eastAsia" w:ascii="仿宋_GB2312" w:hAnsi="仿宋_GB2312" w:eastAsia="仿宋_GB2312" w:cs="仿宋_GB2312"/>
                <w:color w:val="auto"/>
                <w:kern w:val="0"/>
                <w:sz w:val="28"/>
                <w:szCs w:val="28"/>
                <w:highlight w:val="none"/>
                <w:lang w:val="en-US" w:eastAsia="zh-CN" w:bidi="ar"/>
              </w:rPr>
              <w:t>模式</w:t>
            </w:r>
            <w:r>
              <w:rPr>
                <w:rFonts w:hint="eastAsia" w:ascii="仿宋_GB2312" w:hAnsi="仿宋_GB2312" w:eastAsia="仿宋_GB2312" w:cs="仿宋_GB2312"/>
                <w:color w:val="auto"/>
                <w:kern w:val="0"/>
                <w:sz w:val="28"/>
                <w:szCs w:val="28"/>
                <w:highlight w:val="none"/>
                <w:lang w:bidi="ar"/>
              </w:rPr>
              <w:t>，</w:t>
            </w:r>
            <w:r>
              <w:rPr>
                <w:rFonts w:hint="eastAsia" w:ascii="仿宋_GB2312" w:hAnsi="仿宋_GB2312" w:eastAsia="仿宋_GB2312" w:cs="仿宋_GB2312"/>
                <w:color w:val="auto"/>
                <w:kern w:val="0"/>
                <w:sz w:val="28"/>
                <w:szCs w:val="28"/>
                <w:highlight w:val="none"/>
                <w:lang w:val="en-US" w:eastAsia="zh-CN" w:bidi="ar"/>
              </w:rPr>
              <w:t>此处的</w:t>
            </w:r>
            <w:r>
              <w:rPr>
                <w:rFonts w:hint="eastAsia" w:ascii="仿宋_GB2312" w:hAnsi="仿宋_GB2312" w:eastAsia="仿宋_GB2312" w:cs="仿宋_GB2312"/>
                <w:color w:val="auto"/>
                <w:kern w:val="0"/>
                <w:sz w:val="28"/>
                <w:szCs w:val="28"/>
                <w:highlight w:val="none"/>
                <w:lang w:eastAsia="zh-CN" w:bidi="ar"/>
              </w:rPr>
              <w:t>“</w:t>
            </w:r>
            <w:r>
              <w:rPr>
                <w:rFonts w:hint="eastAsia" w:ascii="仿宋_GB2312" w:hAnsi="仿宋_GB2312" w:eastAsia="仿宋_GB2312" w:cs="仿宋_GB2312"/>
                <w:color w:val="auto"/>
                <w:kern w:val="0"/>
                <w:sz w:val="28"/>
                <w:szCs w:val="28"/>
                <w:highlight w:val="none"/>
                <w:lang w:bidi="ar"/>
              </w:rPr>
              <w:t>相应许可证</w:t>
            </w:r>
            <w:r>
              <w:rPr>
                <w:rFonts w:hint="eastAsia" w:ascii="仿宋_GB2312" w:hAnsi="仿宋_GB2312" w:eastAsia="仿宋_GB2312" w:cs="仿宋_GB2312"/>
                <w:color w:val="auto"/>
                <w:kern w:val="0"/>
                <w:sz w:val="28"/>
                <w:szCs w:val="28"/>
                <w:highlight w:val="none"/>
                <w:lang w:eastAsia="zh-CN" w:bidi="ar"/>
              </w:rPr>
              <w:t>”</w:t>
            </w:r>
            <w:r>
              <w:rPr>
                <w:rFonts w:hint="eastAsia" w:ascii="仿宋_GB2312" w:hAnsi="仿宋_GB2312" w:eastAsia="仿宋_GB2312" w:cs="仿宋_GB2312"/>
                <w:color w:val="auto"/>
                <w:kern w:val="0"/>
                <w:sz w:val="28"/>
                <w:szCs w:val="28"/>
                <w:highlight w:val="none"/>
                <w:lang w:val="en-US" w:eastAsia="zh-CN" w:bidi="ar"/>
              </w:rPr>
              <w:t>和目前</w:t>
            </w:r>
            <w:r>
              <w:rPr>
                <w:rFonts w:hint="eastAsia" w:ascii="仿宋_GB2312" w:hAnsi="仿宋_GB2312" w:eastAsia="仿宋_GB2312" w:cs="仿宋_GB2312"/>
                <w:color w:val="auto"/>
                <w:kern w:val="0"/>
                <w:sz w:val="28"/>
                <w:szCs w:val="28"/>
                <w:highlight w:val="none"/>
                <w:lang w:bidi="ar"/>
              </w:rPr>
              <w:t>的特许经营是否一样？</w:t>
            </w:r>
            <w:r>
              <w:rPr>
                <w:rFonts w:hint="eastAsia" w:ascii="仿宋_GB2312" w:hAnsi="仿宋_GB2312" w:eastAsia="仿宋_GB2312" w:cs="仿宋_GB2312"/>
                <w:color w:val="auto"/>
                <w:kern w:val="0"/>
                <w:sz w:val="28"/>
                <w:szCs w:val="28"/>
                <w:highlight w:val="none"/>
                <w:lang w:val="en-US" w:eastAsia="zh-CN" w:bidi="ar"/>
              </w:rPr>
              <w:t>建议以后</w:t>
            </w:r>
            <w:r>
              <w:rPr>
                <w:rFonts w:hint="eastAsia" w:ascii="仿宋_GB2312" w:hAnsi="仿宋_GB2312" w:eastAsia="仿宋_GB2312" w:cs="仿宋_GB2312"/>
                <w:color w:val="auto"/>
                <w:kern w:val="0"/>
                <w:sz w:val="28"/>
                <w:szCs w:val="28"/>
                <w:highlight w:val="none"/>
                <w:lang w:bidi="ar"/>
              </w:rPr>
              <w:t>餐厨垃圾收运处理</w:t>
            </w:r>
            <w:r>
              <w:rPr>
                <w:rFonts w:hint="eastAsia" w:ascii="仿宋_GB2312" w:hAnsi="仿宋_GB2312" w:eastAsia="仿宋_GB2312" w:cs="仿宋_GB2312"/>
                <w:color w:val="auto"/>
                <w:kern w:val="0"/>
                <w:sz w:val="28"/>
                <w:szCs w:val="28"/>
                <w:highlight w:val="none"/>
                <w:lang w:val="en-US" w:eastAsia="zh-CN" w:bidi="ar"/>
              </w:rPr>
              <w:t>还是实行</w:t>
            </w:r>
            <w:r>
              <w:rPr>
                <w:rFonts w:hint="eastAsia" w:ascii="仿宋_GB2312" w:hAnsi="仿宋_GB2312" w:eastAsia="仿宋_GB2312" w:cs="仿宋_GB2312"/>
                <w:color w:val="auto"/>
                <w:kern w:val="0"/>
                <w:sz w:val="28"/>
                <w:szCs w:val="28"/>
                <w:highlight w:val="none"/>
                <w:lang w:bidi="ar"/>
              </w:rPr>
              <w:t>特许经营</w:t>
            </w:r>
            <w:r>
              <w:rPr>
                <w:rFonts w:hint="eastAsia" w:ascii="仿宋_GB2312" w:hAnsi="仿宋_GB2312" w:eastAsia="仿宋_GB2312" w:cs="仿宋_GB2312"/>
                <w:color w:val="auto"/>
                <w:kern w:val="0"/>
                <w:sz w:val="28"/>
                <w:szCs w:val="28"/>
                <w:highlight w:val="none"/>
                <w:lang w:val="en-US" w:eastAsia="zh-CN" w:bidi="ar"/>
              </w:rPr>
              <w:t>模式。</w:t>
            </w:r>
          </w:p>
        </w:tc>
        <w:tc>
          <w:tcPr>
            <w:tcW w:w="1800"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解释说明</w:t>
            </w:r>
          </w:p>
        </w:tc>
        <w:tc>
          <w:tcPr>
            <w:tcW w:w="4876"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vertAlign w:val="baseline"/>
                <w:lang w:val="en-US" w:eastAsia="zh-CN"/>
              </w:rPr>
            </w:pPr>
            <w:r>
              <w:rPr>
                <w:rFonts w:hint="default" w:ascii="仿宋_GB2312" w:hAnsi="仿宋_GB2312" w:eastAsia="仿宋_GB2312" w:cs="仿宋_GB2312"/>
                <w:color w:val="auto"/>
                <w:sz w:val="28"/>
                <w:szCs w:val="28"/>
                <w:vertAlign w:val="baseline"/>
                <w:lang w:val="en-US" w:eastAsia="zh-CN"/>
              </w:rPr>
              <w:t>1.特许经营和餐厨垃圾收运处理行政许可是两个不同的概念，特许经营是一种政府授予的经营模式，行政许可是一种行政审批事项。</w:t>
            </w:r>
          </w:p>
          <w:p>
            <w:pPr>
              <w:keepNext w:val="0"/>
              <w:keepLines/>
              <w:pageBreakBefore w:val="0"/>
              <w:widowControl w:val="0"/>
              <w:kinsoku/>
              <w:wordWrap/>
              <w:overflowPunct/>
              <w:topLinePunct w:val="0"/>
              <w:autoSpaceDE/>
              <w:autoSpaceDN/>
              <w:bidi w:val="0"/>
              <w:adjustRightInd/>
              <w:snapToGrid/>
              <w:spacing w:line="560" w:lineRule="exact"/>
              <w:jc w:val="both"/>
              <w:textAlignment w:val="auto"/>
              <w:rPr>
                <w:rFonts w:hint="default"/>
                <w:color w:val="auto"/>
                <w:sz w:val="28"/>
                <w:szCs w:val="28"/>
                <w:lang w:val="en-US" w:eastAsia="zh-CN"/>
              </w:rPr>
            </w:pPr>
            <w:r>
              <w:rPr>
                <w:rFonts w:hint="default" w:ascii="仿宋_GB2312" w:hAnsi="仿宋_GB2312" w:eastAsia="仿宋_GB2312" w:cs="仿宋_GB2312"/>
                <w:color w:val="auto"/>
                <w:sz w:val="28"/>
                <w:szCs w:val="28"/>
                <w:vertAlign w:val="baseline"/>
                <w:lang w:val="en-US" w:eastAsia="zh-CN"/>
              </w:rPr>
              <w:t>2.现行政策中，餐厨垃圾收运、处理工作实行特许经营模式，且相关特许经营企业需依法取得收运、处理行政许可。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795"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kern w:val="0"/>
                <w:sz w:val="28"/>
                <w:szCs w:val="28"/>
                <w:highlight w:val="none"/>
                <w:lang w:val="en-US" w:eastAsia="zh-CN" w:bidi="ar"/>
              </w:rPr>
              <w:t>2</w:t>
            </w:r>
          </w:p>
        </w:tc>
        <w:tc>
          <w:tcPr>
            <w:tcW w:w="7192"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kern w:val="0"/>
                <w:sz w:val="28"/>
                <w:szCs w:val="28"/>
                <w:highlight w:val="none"/>
                <w:lang w:val="en-US" w:eastAsia="zh-CN" w:bidi="ar"/>
              </w:rPr>
              <w:t>关于新增的</w:t>
            </w:r>
            <w:r>
              <w:rPr>
                <w:rFonts w:hint="eastAsia" w:ascii="仿宋_GB2312" w:hAnsi="仿宋_GB2312" w:eastAsia="仿宋_GB2312" w:cs="仿宋_GB2312"/>
                <w:color w:val="auto"/>
                <w:kern w:val="0"/>
                <w:sz w:val="28"/>
                <w:szCs w:val="28"/>
                <w:highlight w:val="none"/>
                <w:lang w:bidi="ar"/>
              </w:rPr>
              <w:t>第三十三条</w:t>
            </w:r>
            <w:r>
              <w:rPr>
                <w:rFonts w:hint="eastAsia" w:ascii="仿宋_GB2312" w:hAnsi="仿宋_GB2312" w:eastAsia="仿宋_GB2312" w:cs="仿宋_GB2312"/>
                <w:color w:val="auto"/>
                <w:kern w:val="0"/>
                <w:sz w:val="28"/>
                <w:szCs w:val="28"/>
                <w:highlight w:val="none"/>
                <w:lang w:val="en-US" w:eastAsia="zh-CN" w:bidi="ar"/>
              </w:rPr>
              <w:t>第二款</w:t>
            </w:r>
            <w:r>
              <w:rPr>
                <w:rFonts w:hint="eastAsia" w:ascii="仿宋_GB2312" w:hAnsi="仿宋_GB2312" w:eastAsia="仿宋_GB2312" w:cs="仿宋_GB2312"/>
                <w:color w:val="auto"/>
                <w:kern w:val="0"/>
                <w:sz w:val="28"/>
                <w:szCs w:val="28"/>
                <w:highlight w:val="none"/>
                <w:lang w:bidi="ar"/>
              </w:rPr>
              <w:t>“</w:t>
            </w:r>
            <w:r>
              <w:rPr>
                <w:rFonts w:hint="eastAsia" w:ascii="仿宋_GB2312" w:hAnsi="仿宋_GB2312" w:eastAsia="仿宋_GB2312" w:cs="仿宋_GB2312"/>
                <w:color w:val="auto"/>
                <w:kern w:val="0"/>
                <w:sz w:val="28"/>
                <w:szCs w:val="28"/>
                <w:highlight w:val="none"/>
                <w:lang w:eastAsia="zh-CN" w:bidi="ar"/>
              </w:rPr>
              <w:t>单位</w:t>
            </w:r>
            <w:r>
              <w:rPr>
                <w:rFonts w:hint="eastAsia" w:ascii="仿宋_GB2312" w:hAnsi="仿宋_GB2312" w:eastAsia="仿宋_GB2312" w:cs="仿宋_GB2312"/>
                <w:color w:val="auto"/>
                <w:kern w:val="0"/>
                <w:sz w:val="28"/>
                <w:szCs w:val="28"/>
                <w:highlight w:val="none"/>
                <w:lang w:bidi="ar"/>
              </w:rPr>
              <w:t>或者个人不得以餐厨垃圾为原料进行食品生产、加工。餐厨垃圾处理</w:t>
            </w:r>
            <w:r>
              <w:rPr>
                <w:rFonts w:hint="eastAsia" w:ascii="仿宋_GB2312" w:hAnsi="仿宋_GB2312" w:eastAsia="仿宋_GB2312" w:cs="仿宋_GB2312"/>
                <w:color w:val="auto"/>
                <w:kern w:val="0"/>
                <w:sz w:val="28"/>
                <w:szCs w:val="28"/>
                <w:highlight w:val="none"/>
                <w:lang w:eastAsia="zh-CN" w:bidi="ar"/>
              </w:rPr>
              <w:t>单位</w:t>
            </w:r>
            <w:r>
              <w:rPr>
                <w:rFonts w:hint="eastAsia" w:ascii="仿宋_GB2312" w:hAnsi="仿宋_GB2312" w:eastAsia="仿宋_GB2312" w:cs="仿宋_GB2312"/>
                <w:color w:val="auto"/>
                <w:kern w:val="0"/>
                <w:sz w:val="28"/>
                <w:szCs w:val="28"/>
                <w:highlight w:val="none"/>
                <w:lang w:bidi="ar"/>
              </w:rPr>
              <w:t>应利用技术手段改变废弃食用油脂部分或全部化学性质，使其不可回流至</w:t>
            </w:r>
            <w:r>
              <w:rPr>
                <w:rFonts w:hint="eastAsia" w:ascii="仿宋_GB2312" w:hAnsi="仿宋_GB2312" w:eastAsia="仿宋_GB2312" w:cs="仿宋_GB2312"/>
                <w:color w:val="auto"/>
                <w:kern w:val="0"/>
                <w:sz w:val="28"/>
                <w:szCs w:val="28"/>
                <w:highlight w:val="none"/>
                <w:lang w:eastAsia="zh-CN" w:bidi="ar"/>
              </w:rPr>
              <w:t>食品加工领域。”</w:t>
            </w:r>
            <w:r>
              <w:rPr>
                <w:rFonts w:hint="eastAsia" w:ascii="仿宋_GB2312" w:hAnsi="仿宋_GB2312" w:eastAsia="仿宋_GB2312" w:cs="仿宋_GB2312"/>
                <w:color w:val="auto"/>
                <w:kern w:val="0"/>
                <w:sz w:val="28"/>
                <w:szCs w:val="28"/>
                <w:highlight w:val="none"/>
                <w:lang w:val="en-US" w:eastAsia="zh-CN" w:bidi="ar"/>
              </w:rPr>
              <w:t>此处</w:t>
            </w:r>
            <w:r>
              <w:rPr>
                <w:rFonts w:hint="eastAsia" w:ascii="仿宋_GB2312" w:hAnsi="仿宋_GB2312" w:eastAsia="仿宋_GB2312" w:cs="仿宋_GB2312"/>
                <w:color w:val="auto"/>
                <w:kern w:val="0"/>
                <w:sz w:val="28"/>
                <w:szCs w:val="28"/>
                <w:highlight w:val="none"/>
                <w:lang w:bidi="ar"/>
              </w:rPr>
              <w:t>“技术手段”有点泛，加热熬地沟油也属于技术手段，也改变了全部或部分化学性质，但这明显是不够的，</w:t>
            </w:r>
            <w:r>
              <w:rPr>
                <w:rFonts w:hint="eastAsia" w:ascii="仿宋_GB2312" w:hAnsi="仿宋_GB2312" w:eastAsia="仿宋_GB2312" w:cs="仿宋_GB2312"/>
                <w:color w:val="auto"/>
                <w:kern w:val="0"/>
                <w:sz w:val="28"/>
                <w:szCs w:val="28"/>
                <w:highlight w:val="none"/>
                <w:lang w:val="en-US" w:eastAsia="zh-CN" w:bidi="ar"/>
              </w:rPr>
              <w:t>建议细化明确“</w:t>
            </w:r>
            <w:r>
              <w:rPr>
                <w:rFonts w:hint="eastAsia" w:ascii="仿宋_GB2312" w:hAnsi="仿宋_GB2312" w:eastAsia="仿宋_GB2312" w:cs="仿宋_GB2312"/>
                <w:color w:val="auto"/>
                <w:kern w:val="0"/>
                <w:sz w:val="28"/>
                <w:szCs w:val="28"/>
                <w:highlight w:val="none"/>
                <w:lang w:bidi="ar"/>
              </w:rPr>
              <w:t>技术手段</w:t>
            </w:r>
            <w:r>
              <w:rPr>
                <w:rFonts w:hint="eastAsia" w:ascii="仿宋_GB2312" w:hAnsi="仿宋_GB2312" w:eastAsia="仿宋_GB2312" w:cs="仿宋_GB2312"/>
                <w:color w:val="auto"/>
                <w:kern w:val="0"/>
                <w:sz w:val="28"/>
                <w:szCs w:val="28"/>
                <w:highlight w:val="none"/>
                <w:lang w:val="en-US" w:eastAsia="zh-CN" w:bidi="ar"/>
              </w:rPr>
              <w:t>”</w:t>
            </w:r>
            <w:r>
              <w:rPr>
                <w:rFonts w:hint="eastAsia" w:ascii="仿宋_GB2312" w:hAnsi="仿宋_GB2312" w:eastAsia="仿宋_GB2312" w:cs="仿宋_GB2312"/>
                <w:color w:val="auto"/>
                <w:kern w:val="0"/>
                <w:sz w:val="28"/>
                <w:szCs w:val="28"/>
                <w:highlight w:val="none"/>
                <w:lang w:bidi="ar"/>
              </w:rPr>
              <w:t>。</w:t>
            </w:r>
            <w:r>
              <w:rPr>
                <w:rFonts w:hint="eastAsia" w:ascii="仿宋_GB2312" w:hAnsi="仿宋_GB2312" w:eastAsia="仿宋_GB2312" w:cs="仿宋_GB2312"/>
                <w:color w:val="auto"/>
                <w:kern w:val="0"/>
                <w:sz w:val="28"/>
                <w:szCs w:val="28"/>
                <w:highlight w:val="none"/>
                <w:lang w:val="en-US" w:eastAsia="zh-CN" w:bidi="ar"/>
              </w:rPr>
              <w:t>另外</w:t>
            </w:r>
            <w:r>
              <w:rPr>
                <w:rFonts w:hint="eastAsia" w:ascii="仿宋_GB2312" w:hAnsi="仿宋_GB2312" w:eastAsia="仿宋_GB2312" w:cs="仿宋_GB2312"/>
                <w:color w:val="auto"/>
                <w:kern w:val="0"/>
                <w:sz w:val="28"/>
                <w:szCs w:val="28"/>
                <w:highlight w:val="none"/>
                <w:lang w:eastAsia="zh-CN" w:bidi="ar"/>
              </w:rPr>
              <w:t>，</w:t>
            </w:r>
            <w:r>
              <w:rPr>
                <w:rFonts w:hint="eastAsia" w:ascii="仿宋_GB2312" w:hAnsi="仿宋_GB2312" w:eastAsia="仿宋_GB2312" w:cs="仿宋_GB2312"/>
                <w:color w:val="auto"/>
                <w:kern w:val="0"/>
                <w:sz w:val="28"/>
                <w:szCs w:val="28"/>
                <w:highlight w:val="none"/>
                <w:lang w:val="en-US" w:eastAsia="zh-CN" w:bidi="ar"/>
              </w:rPr>
              <w:t>建议</w:t>
            </w:r>
            <w:r>
              <w:rPr>
                <w:rFonts w:hint="eastAsia" w:ascii="仿宋_GB2312" w:hAnsi="仿宋_GB2312" w:eastAsia="仿宋_GB2312" w:cs="仿宋_GB2312"/>
                <w:color w:val="auto"/>
                <w:kern w:val="0"/>
                <w:sz w:val="28"/>
                <w:szCs w:val="28"/>
                <w:highlight w:val="none"/>
                <w:lang w:bidi="ar"/>
              </w:rPr>
              <w:t>建立废弃</w:t>
            </w:r>
            <w:r>
              <w:rPr>
                <w:rFonts w:hint="eastAsia" w:ascii="仿宋_GB2312" w:hAnsi="仿宋_GB2312" w:eastAsia="仿宋_GB2312" w:cs="仿宋_GB2312"/>
                <w:color w:val="auto"/>
                <w:sz w:val="28"/>
                <w:szCs w:val="28"/>
                <w:vertAlign w:val="baseline"/>
                <w:lang w:val="en-US" w:eastAsia="zh-CN"/>
              </w:rPr>
              <w:t>食用</w:t>
            </w:r>
            <w:r>
              <w:rPr>
                <w:rFonts w:hint="eastAsia" w:ascii="仿宋_GB2312" w:hAnsi="仿宋_GB2312" w:eastAsia="仿宋_GB2312" w:cs="仿宋_GB2312"/>
                <w:color w:val="auto"/>
                <w:kern w:val="0"/>
                <w:sz w:val="28"/>
                <w:szCs w:val="28"/>
                <w:highlight w:val="none"/>
                <w:lang w:bidi="ar"/>
              </w:rPr>
              <w:t>油脂管理台账，对废弃</w:t>
            </w:r>
            <w:r>
              <w:rPr>
                <w:rFonts w:hint="eastAsia" w:ascii="仿宋_GB2312" w:hAnsi="仿宋_GB2312" w:eastAsia="仿宋_GB2312" w:cs="仿宋_GB2312"/>
                <w:color w:val="auto"/>
                <w:sz w:val="28"/>
                <w:szCs w:val="28"/>
                <w:vertAlign w:val="baseline"/>
                <w:lang w:val="en-US" w:eastAsia="zh-CN"/>
              </w:rPr>
              <w:t>食用</w:t>
            </w:r>
            <w:r>
              <w:rPr>
                <w:rFonts w:hint="eastAsia" w:ascii="仿宋_GB2312" w:hAnsi="仿宋_GB2312" w:eastAsia="仿宋_GB2312" w:cs="仿宋_GB2312"/>
                <w:color w:val="auto"/>
                <w:kern w:val="0"/>
                <w:sz w:val="28"/>
                <w:szCs w:val="28"/>
                <w:highlight w:val="none"/>
                <w:lang w:bidi="ar"/>
              </w:rPr>
              <w:t>油脂</w:t>
            </w:r>
            <w:r>
              <w:rPr>
                <w:rFonts w:hint="eastAsia" w:ascii="仿宋_GB2312" w:hAnsi="仿宋_GB2312" w:eastAsia="仿宋_GB2312" w:cs="仿宋_GB2312"/>
                <w:color w:val="auto"/>
                <w:kern w:val="0"/>
                <w:sz w:val="28"/>
                <w:szCs w:val="28"/>
                <w:highlight w:val="none"/>
                <w:lang w:val="en-US" w:eastAsia="zh-CN" w:bidi="ar"/>
              </w:rPr>
              <w:t>的</w:t>
            </w:r>
            <w:r>
              <w:rPr>
                <w:rFonts w:hint="eastAsia" w:ascii="仿宋_GB2312" w:hAnsi="仿宋_GB2312" w:eastAsia="仿宋_GB2312" w:cs="仿宋_GB2312"/>
                <w:color w:val="auto"/>
                <w:kern w:val="0"/>
                <w:sz w:val="28"/>
                <w:szCs w:val="28"/>
                <w:highlight w:val="none"/>
                <w:lang w:bidi="ar"/>
              </w:rPr>
              <w:t>来源、</w:t>
            </w:r>
            <w:r>
              <w:rPr>
                <w:rFonts w:hint="eastAsia" w:ascii="仿宋_GB2312" w:hAnsi="仿宋_GB2312" w:eastAsia="仿宋_GB2312" w:cs="仿宋_GB2312"/>
                <w:color w:val="auto"/>
                <w:kern w:val="0"/>
                <w:sz w:val="28"/>
                <w:szCs w:val="28"/>
                <w:highlight w:val="none"/>
                <w:lang w:val="en-US" w:eastAsia="zh-CN" w:bidi="ar"/>
              </w:rPr>
              <w:t>重</w:t>
            </w:r>
            <w:r>
              <w:rPr>
                <w:rFonts w:hint="eastAsia" w:ascii="仿宋_GB2312" w:hAnsi="仿宋_GB2312" w:eastAsia="仿宋_GB2312" w:cs="仿宋_GB2312"/>
                <w:color w:val="auto"/>
                <w:kern w:val="0"/>
                <w:sz w:val="28"/>
                <w:szCs w:val="28"/>
                <w:highlight w:val="none"/>
                <w:lang w:bidi="ar"/>
              </w:rPr>
              <w:t>量、去向、用途</w:t>
            </w:r>
            <w:r>
              <w:rPr>
                <w:rFonts w:hint="eastAsia" w:ascii="仿宋_GB2312" w:hAnsi="仿宋_GB2312" w:eastAsia="仿宋_GB2312" w:cs="仿宋_GB2312"/>
                <w:color w:val="auto"/>
                <w:kern w:val="0"/>
                <w:sz w:val="28"/>
                <w:szCs w:val="28"/>
                <w:highlight w:val="none"/>
                <w:lang w:val="en-US" w:eastAsia="zh-CN" w:bidi="ar"/>
              </w:rPr>
              <w:t>进行严格管理</w:t>
            </w:r>
            <w:r>
              <w:rPr>
                <w:rFonts w:hint="eastAsia" w:ascii="仿宋_GB2312" w:hAnsi="仿宋_GB2312" w:eastAsia="仿宋_GB2312" w:cs="仿宋_GB2312"/>
                <w:color w:val="auto"/>
                <w:kern w:val="0"/>
                <w:sz w:val="28"/>
                <w:szCs w:val="28"/>
                <w:highlight w:val="none"/>
                <w:lang w:bidi="ar"/>
              </w:rPr>
              <w:t>。</w:t>
            </w:r>
          </w:p>
        </w:tc>
        <w:tc>
          <w:tcPr>
            <w:tcW w:w="1800"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highlight w:val="none"/>
                <w:vertAlign w:val="baseline"/>
                <w:lang w:eastAsia="zh-CN"/>
              </w:rPr>
            </w:pPr>
            <w:r>
              <w:rPr>
                <w:rFonts w:hint="eastAsia" w:ascii="仿宋_GB2312" w:hAnsi="仿宋_GB2312" w:eastAsia="仿宋_GB2312" w:cs="仿宋_GB2312"/>
                <w:color w:val="auto"/>
                <w:sz w:val="28"/>
                <w:szCs w:val="28"/>
                <w:highlight w:val="none"/>
                <w:vertAlign w:val="baseline"/>
                <w:lang w:val="en-US" w:eastAsia="zh-CN"/>
              </w:rPr>
              <w:t>解释说明</w:t>
            </w:r>
          </w:p>
        </w:tc>
        <w:tc>
          <w:tcPr>
            <w:tcW w:w="4876"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此处“技术手段”的立法本意，是指能够确保废弃食用油脂不可回流至食品加工领域的处置方法。鉴于技术发展具有动态性且更新速度较快，为维持条款的适用性与前瞻性，不宜在条文中对具体技术手段或类型进行细化限定。鉴于此，拟将“餐厨垃圾处理单位应利用技术手段改变废弃食用油脂部分或全部化学性质，使其不可回流至食品加工领域”修改为“餐厨处理单位应采用技术手段确保废弃食用油脂不可回流至食品加工领域”，突出不可回流至食品加工领域的重点。</w:t>
            </w:r>
          </w:p>
          <w:p>
            <w:pPr>
              <w:keepNext w:val="0"/>
              <w:keepLines/>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2.目前我市针对废弃食用油脂的管理，实际已建立了管理台账，后续将在日常监管中进一步加强台账的规范化与精细化管理。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5"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3</w:t>
            </w:r>
          </w:p>
        </w:tc>
        <w:tc>
          <w:tcPr>
            <w:tcW w:w="7192"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建议删除第十七条第三款“不能就地处理的餐厨垃圾”相关表述，理由：经过多年的发展，餐厨垃圾已实现了集中化、规模化处理，从经济、污染控制、企业行业发展方面都更有优势，因此不建议就地处理。</w:t>
            </w:r>
          </w:p>
        </w:tc>
        <w:tc>
          <w:tcPr>
            <w:tcW w:w="1800"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采纳</w:t>
            </w:r>
          </w:p>
        </w:tc>
        <w:tc>
          <w:tcPr>
            <w:tcW w:w="4876"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95"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4</w:t>
            </w:r>
          </w:p>
        </w:tc>
        <w:tc>
          <w:tcPr>
            <w:tcW w:w="7192"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建议保留原《深圳市生活垃圾分类管理条例》第三十四条“鼓励农产品批发市场、农贸市场、大型超市、食堂、餐饮单位以及有条件的住宅区安装符合标准的厨余垃圾处理装置，进行就地处理。”理由：目前厨余垃圾基本都是长距离运输，集中式处理，运输成本较高，有二次污染的风险，因此建议保留就地处理模式。</w:t>
            </w:r>
          </w:p>
        </w:tc>
        <w:tc>
          <w:tcPr>
            <w:tcW w:w="1800"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不采纳</w:t>
            </w:r>
          </w:p>
        </w:tc>
        <w:tc>
          <w:tcPr>
            <w:tcW w:w="4876" w:type="dxa"/>
            <w:noWrap w:val="0"/>
            <w:vAlign w:val="center"/>
          </w:tcPr>
          <w:p>
            <w:pPr>
              <w:keepNext w:val="0"/>
              <w:keepLines/>
              <w:pageBreakBefore w:val="0"/>
              <w:widowControl w:val="0"/>
              <w:numPr>
                <w:ilvl w:val="-1"/>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1.目前深圳市厨余垃圾处理设施布局是分区集中、就近处理的格局，以大型集中设施为主，全市大部分区辖区内都有厨余垃圾处理设施，除个别区受场地限制，市局通过跨区统筹调配的方式进行就近处理。</w:t>
            </w:r>
          </w:p>
          <w:p>
            <w:pPr>
              <w:keepNext w:val="0"/>
              <w:keepLines/>
              <w:pageBreakBefore w:val="0"/>
              <w:widowControl w:val="0"/>
              <w:numPr>
                <w:ilvl w:val="-1"/>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2.根据实际数据统计，运输成本占综合成本的比例低于40%，深圳市采用了新能源运输车辆等综合措施，进一步降低了运输成本。</w:t>
            </w:r>
          </w:p>
          <w:p>
            <w:pPr>
              <w:keepNext w:val="0"/>
              <w:keepLines/>
              <w:pageBreakBefore w:val="0"/>
              <w:widowControl w:val="0"/>
              <w:numPr>
                <w:ilvl w:val="-1"/>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3.深圳市针对餐厨垃圾采用全密闭槽罐车运输的方式，加大对运输过程中跑冒滴漏造成环境污染行为的处罚力度，目前我市基本没有发生运输过程中产生二次污染的情况。</w:t>
            </w:r>
          </w:p>
          <w:p>
            <w:pPr>
              <w:keepNext w:val="0"/>
              <w:keepLines/>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kern w:val="0"/>
                <w:sz w:val="28"/>
                <w:szCs w:val="28"/>
                <w:lang w:val="en-US" w:eastAsia="zh-CN" w:bidi="ar"/>
              </w:rPr>
              <w:t>4.分散设施和大型集中设施相比，可能存在以下几项不足：一是目前小型设施基本以加热或滤水、沥油的方式为主，小型设施沥油效果不如大型设施，大型设施沥油率能达到40%左右，小型设施只能达到2%。二是运行需要能源支撑，从数据统计来看，就地处理设施处理成本远高于大型集中设施。三是大型集中设施严格按照相关法规、规范，符合规划建设、生态环保的要求，严格履行环境影响评价、安全风险评价等相关程序，合法合规开展建设。大型集中设施的环保风险较低，对处理过程中产生的臭气、排放进行严格约束，纳入日常生态环境保护监管范畴，总体来说运行效果比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95"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5</w:t>
            </w:r>
          </w:p>
        </w:tc>
        <w:tc>
          <w:tcPr>
            <w:tcW w:w="7192"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bidi="ar"/>
              </w:rPr>
              <w:t>第十三条第三款修改了“有害垃圾”的定义，</w:t>
            </w:r>
            <w:r>
              <w:rPr>
                <w:rFonts w:hint="eastAsia" w:ascii="仿宋_GB2312" w:hAnsi="仿宋_GB2312" w:eastAsia="仿宋_GB2312" w:cs="仿宋_GB2312"/>
                <w:color w:val="auto"/>
                <w:kern w:val="0"/>
                <w:sz w:val="28"/>
                <w:szCs w:val="28"/>
                <w:lang w:val="en-US" w:eastAsia="zh-CN" w:bidi="ar"/>
              </w:rPr>
              <w:t>新增</w:t>
            </w:r>
            <w:r>
              <w:rPr>
                <w:rFonts w:hint="eastAsia" w:ascii="仿宋_GB2312" w:hAnsi="仿宋_GB2312" w:eastAsia="仿宋_GB2312" w:cs="仿宋_GB2312"/>
                <w:color w:val="auto"/>
                <w:kern w:val="0"/>
                <w:sz w:val="28"/>
                <w:szCs w:val="28"/>
                <w:lang w:bidi="ar"/>
              </w:rPr>
              <w:t>了</w:t>
            </w:r>
            <w:r>
              <w:rPr>
                <w:rFonts w:hint="eastAsia" w:ascii="仿宋_GB2312" w:hAnsi="仿宋_GB2312" w:eastAsia="仿宋_GB2312" w:cs="仿宋_GB2312"/>
                <w:color w:val="auto"/>
                <w:kern w:val="0"/>
                <w:sz w:val="28"/>
                <w:szCs w:val="28"/>
                <w:lang w:eastAsia="zh-CN" w:bidi="ar"/>
              </w:rPr>
              <w:t>“</w:t>
            </w:r>
            <w:r>
              <w:rPr>
                <w:rFonts w:hint="eastAsia" w:ascii="仿宋_GB2312" w:hAnsi="仿宋_GB2312" w:eastAsia="仿宋_GB2312" w:cs="仿宋_GB2312"/>
                <w:color w:val="auto"/>
                <w:kern w:val="0"/>
                <w:sz w:val="28"/>
                <w:szCs w:val="28"/>
                <w:lang w:val="en-US" w:eastAsia="zh-CN" w:bidi="ar"/>
              </w:rPr>
              <w:t>有害垃圾，是指</w:t>
            </w:r>
            <w:r>
              <w:rPr>
                <w:rFonts w:hint="eastAsia" w:ascii="仿宋_GB2312" w:hAnsi="仿宋_GB2312" w:eastAsia="仿宋_GB2312" w:cs="仿宋_GB2312"/>
                <w:color w:val="auto"/>
                <w:kern w:val="0"/>
                <w:sz w:val="28"/>
                <w:szCs w:val="28"/>
                <w:lang w:eastAsia="zh-CN" w:bidi="ar"/>
              </w:rPr>
              <w:t>《</w:t>
            </w:r>
            <w:r>
              <w:rPr>
                <w:rFonts w:hint="eastAsia" w:ascii="仿宋_GB2312" w:hAnsi="仿宋_GB2312" w:eastAsia="仿宋_GB2312" w:cs="仿宋_GB2312"/>
                <w:color w:val="auto"/>
                <w:kern w:val="0"/>
                <w:sz w:val="28"/>
                <w:szCs w:val="28"/>
                <w:lang w:bidi="ar"/>
              </w:rPr>
              <w:t>国家危险废物名录</w:t>
            </w:r>
            <w:r>
              <w:rPr>
                <w:rFonts w:hint="eastAsia" w:ascii="仿宋_GB2312" w:hAnsi="仿宋_GB2312" w:eastAsia="仿宋_GB2312" w:cs="仿宋_GB2312"/>
                <w:color w:val="auto"/>
                <w:kern w:val="0"/>
                <w:sz w:val="28"/>
                <w:szCs w:val="28"/>
                <w:lang w:eastAsia="zh-CN" w:bidi="ar"/>
              </w:rPr>
              <w:t>》</w:t>
            </w:r>
            <w:r>
              <w:rPr>
                <w:rFonts w:hint="eastAsia" w:ascii="仿宋_GB2312" w:hAnsi="仿宋_GB2312" w:eastAsia="仿宋_GB2312" w:cs="仿宋_GB2312"/>
                <w:color w:val="auto"/>
                <w:kern w:val="0"/>
                <w:sz w:val="28"/>
                <w:szCs w:val="28"/>
                <w:lang w:val="en-US" w:eastAsia="zh-CN" w:bidi="ar"/>
              </w:rPr>
              <w:t>规定的，……”</w:t>
            </w:r>
            <w:r>
              <w:rPr>
                <w:rFonts w:hint="eastAsia" w:ascii="仿宋_GB2312" w:hAnsi="仿宋_GB2312" w:eastAsia="仿宋_GB2312" w:cs="仿宋_GB2312"/>
                <w:color w:val="auto"/>
                <w:kern w:val="0"/>
                <w:sz w:val="28"/>
                <w:szCs w:val="28"/>
                <w:lang w:bidi="ar"/>
              </w:rPr>
              <w:t>，实际上新的</w:t>
            </w:r>
            <w:r>
              <w:rPr>
                <w:rFonts w:hint="eastAsia" w:ascii="仿宋_GB2312" w:hAnsi="仿宋_GB2312" w:eastAsia="仿宋_GB2312" w:cs="仿宋_GB2312"/>
                <w:color w:val="auto"/>
                <w:kern w:val="0"/>
                <w:sz w:val="28"/>
                <w:szCs w:val="28"/>
                <w:lang w:eastAsia="zh-CN" w:bidi="ar"/>
              </w:rPr>
              <w:t>《</w:t>
            </w:r>
            <w:r>
              <w:rPr>
                <w:rFonts w:hint="eastAsia" w:ascii="仿宋_GB2312" w:hAnsi="仿宋_GB2312" w:eastAsia="仿宋_GB2312" w:cs="仿宋_GB2312"/>
                <w:color w:val="auto"/>
                <w:kern w:val="0"/>
                <w:sz w:val="28"/>
                <w:szCs w:val="28"/>
                <w:lang w:bidi="ar"/>
              </w:rPr>
              <w:t>国家危险废物名录</w:t>
            </w:r>
            <w:r>
              <w:rPr>
                <w:rFonts w:hint="eastAsia" w:ascii="仿宋_GB2312" w:hAnsi="仿宋_GB2312" w:eastAsia="仿宋_GB2312" w:cs="仿宋_GB2312"/>
                <w:color w:val="auto"/>
                <w:kern w:val="0"/>
                <w:sz w:val="28"/>
                <w:szCs w:val="28"/>
                <w:lang w:eastAsia="zh-CN" w:bidi="ar"/>
              </w:rPr>
              <w:t>》</w:t>
            </w:r>
            <w:r>
              <w:rPr>
                <w:rFonts w:hint="eastAsia" w:ascii="仿宋_GB2312" w:hAnsi="仿宋_GB2312" w:eastAsia="仿宋_GB2312" w:cs="仿宋_GB2312"/>
                <w:color w:val="auto"/>
                <w:kern w:val="0"/>
                <w:sz w:val="28"/>
                <w:szCs w:val="28"/>
                <w:lang w:bidi="ar"/>
              </w:rPr>
              <w:t>并未定义有害垃圾，因此</w:t>
            </w:r>
            <w:r>
              <w:rPr>
                <w:rFonts w:hint="eastAsia" w:ascii="仿宋_GB2312" w:hAnsi="仿宋_GB2312" w:eastAsia="仿宋_GB2312" w:cs="仿宋_GB2312"/>
                <w:color w:val="auto"/>
                <w:kern w:val="0"/>
                <w:sz w:val="28"/>
                <w:szCs w:val="28"/>
                <w:lang w:eastAsia="zh-CN" w:bidi="ar"/>
              </w:rPr>
              <w:t>，</w:t>
            </w:r>
            <w:r>
              <w:rPr>
                <w:rFonts w:hint="eastAsia" w:ascii="仿宋_GB2312" w:hAnsi="仿宋_GB2312" w:eastAsia="仿宋_GB2312" w:cs="仿宋_GB2312"/>
                <w:color w:val="auto"/>
                <w:kern w:val="0"/>
                <w:sz w:val="28"/>
                <w:szCs w:val="28"/>
                <w:lang w:bidi="ar"/>
              </w:rPr>
              <w:t>直接引用</w:t>
            </w:r>
            <w:r>
              <w:rPr>
                <w:rFonts w:hint="eastAsia" w:ascii="仿宋_GB2312" w:hAnsi="仿宋_GB2312" w:eastAsia="仿宋_GB2312" w:cs="仿宋_GB2312"/>
                <w:color w:val="auto"/>
                <w:kern w:val="0"/>
                <w:sz w:val="28"/>
                <w:szCs w:val="28"/>
                <w:lang w:eastAsia="zh-CN" w:bidi="ar"/>
              </w:rPr>
              <w:t>《</w:t>
            </w:r>
            <w:r>
              <w:rPr>
                <w:rFonts w:hint="eastAsia" w:ascii="仿宋_GB2312" w:hAnsi="仿宋_GB2312" w:eastAsia="仿宋_GB2312" w:cs="仿宋_GB2312"/>
                <w:color w:val="auto"/>
                <w:kern w:val="0"/>
                <w:sz w:val="28"/>
                <w:szCs w:val="28"/>
                <w:lang w:bidi="ar"/>
              </w:rPr>
              <w:t>国家危险废物名录</w:t>
            </w:r>
            <w:r>
              <w:rPr>
                <w:rFonts w:hint="eastAsia" w:ascii="仿宋_GB2312" w:hAnsi="仿宋_GB2312" w:eastAsia="仿宋_GB2312" w:cs="仿宋_GB2312"/>
                <w:color w:val="auto"/>
                <w:kern w:val="0"/>
                <w:sz w:val="28"/>
                <w:szCs w:val="28"/>
                <w:lang w:eastAsia="zh-CN" w:bidi="ar"/>
              </w:rPr>
              <w:t>》</w:t>
            </w:r>
            <w:r>
              <w:rPr>
                <w:rFonts w:hint="eastAsia" w:ascii="仿宋_GB2312" w:hAnsi="仿宋_GB2312" w:eastAsia="仿宋_GB2312" w:cs="仿宋_GB2312"/>
                <w:color w:val="auto"/>
                <w:kern w:val="0"/>
                <w:sz w:val="28"/>
                <w:szCs w:val="28"/>
                <w:lang w:bidi="ar"/>
              </w:rPr>
              <w:t>而不作进一步说明是不准确的，建议</w:t>
            </w:r>
            <w:r>
              <w:rPr>
                <w:rFonts w:hint="eastAsia" w:ascii="仿宋_GB2312" w:hAnsi="仿宋_GB2312" w:eastAsia="仿宋_GB2312" w:cs="仿宋_GB2312"/>
                <w:color w:val="auto"/>
                <w:kern w:val="0"/>
                <w:sz w:val="28"/>
                <w:szCs w:val="28"/>
                <w:lang w:val="en-US" w:eastAsia="zh-CN" w:bidi="ar"/>
              </w:rPr>
              <w:t>修改</w:t>
            </w:r>
            <w:r>
              <w:rPr>
                <w:rFonts w:hint="eastAsia" w:ascii="仿宋_GB2312" w:hAnsi="仿宋_GB2312" w:eastAsia="仿宋_GB2312" w:cs="仿宋_GB2312"/>
                <w:color w:val="auto"/>
                <w:kern w:val="0"/>
                <w:sz w:val="28"/>
                <w:szCs w:val="28"/>
                <w:lang w:bidi="ar"/>
              </w:rPr>
              <w:t>为“</w:t>
            </w:r>
            <w:r>
              <w:rPr>
                <w:rFonts w:hint="eastAsia" w:ascii="仿宋_GB2312" w:hAnsi="仿宋_GB2312" w:eastAsia="仿宋_GB2312" w:cs="仿宋_GB2312"/>
                <w:color w:val="auto"/>
                <w:kern w:val="0"/>
                <w:sz w:val="28"/>
                <w:szCs w:val="28"/>
                <w:lang w:val="en-US" w:eastAsia="zh-CN" w:bidi="ar"/>
              </w:rPr>
              <w:t>有害垃圾，是指</w:t>
            </w:r>
            <w:r>
              <w:rPr>
                <w:rFonts w:hint="eastAsia" w:ascii="仿宋_GB2312" w:hAnsi="仿宋_GB2312" w:eastAsia="仿宋_GB2312" w:cs="仿宋_GB2312"/>
                <w:color w:val="auto"/>
                <w:kern w:val="0"/>
                <w:sz w:val="28"/>
                <w:szCs w:val="28"/>
                <w:lang w:bidi="ar"/>
              </w:rPr>
              <w:t>《国家危险废物名录》中规定的生活垃圾中的危险废物</w:t>
            </w:r>
            <w:r>
              <w:rPr>
                <w:rFonts w:hint="eastAsia" w:ascii="仿宋_GB2312" w:hAnsi="仿宋_GB2312" w:eastAsia="仿宋_GB2312" w:cs="仿宋_GB2312"/>
                <w:color w:val="auto"/>
                <w:kern w:val="0"/>
                <w:sz w:val="28"/>
                <w:szCs w:val="28"/>
                <w:lang w:eastAsia="zh-CN" w:bidi="ar"/>
              </w:rPr>
              <w:t>，……</w:t>
            </w:r>
            <w:r>
              <w:rPr>
                <w:rFonts w:hint="eastAsia" w:ascii="仿宋_GB2312" w:hAnsi="仿宋_GB2312" w:eastAsia="仿宋_GB2312" w:cs="仿宋_GB2312"/>
                <w:color w:val="auto"/>
                <w:kern w:val="0"/>
                <w:sz w:val="28"/>
                <w:szCs w:val="28"/>
                <w:lang w:bidi="ar"/>
              </w:rPr>
              <w:t>”。</w:t>
            </w:r>
            <w:r>
              <w:rPr>
                <w:rFonts w:hint="eastAsia" w:ascii="仿宋_GB2312" w:hAnsi="仿宋_GB2312" w:eastAsia="仿宋_GB2312" w:cs="仿宋_GB2312"/>
                <w:color w:val="auto"/>
                <w:kern w:val="0"/>
                <w:sz w:val="28"/>
                <w:szCs w:val="28"/>
                <w:lang w:val="en-US" w:eastAsia="zh-CN" w:bidi="ar"/>
              </w:rPr>
              <w:t>并建议同步修改第三十四条有害垃圾处理相关表述。</w:t>
            </w:r>
          </w:p>
        </w:tc>
        <w:tc>
          <w:tcPr>
            <w:tcW w:w="1800"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sz w:val="28"/>
                <w:szCs w:val="28"/>
                <w:highlight w:val="none"/>
                <w:vertAlign w:val="baseline"/>
                <w:lang w:val="en-US" w:eastAsia="zh-CN"/>
              </w:rPr>
              <w:t>采纳</w:t>
            </w:r>
          </w:p>
        </w:tc>
        <w:tc>
          <w:tcPr>
            <w:tcW w:w="4876"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95"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6</w:t>
            </w:r>
          </w:p>
        </w:tc>
        <w:tc>
          <w:tcPr>
            <w:tcW w:w="7192"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kern w:val="0"/>
                <w:sz w:val="28"/>
                <w:szCs w:val="28"/>
                <w:lang w:val="en-US" w:eastAsia="zh-CN" w:bidi="ar"/>
              </w:rPr>
              <w:t>关于第二十七条“有害垃圾应当按照相关法律、法规的规定进行收集，并运输至符合国家标准的贮存点。”废弃药品的回收，以前市场监管局、社区社康有收集点，实行垃圾分类之后，这些收集点就没有了，废弃药品应该交给谁回收？</w:t>
            </w:r>
          </w:p>
        </w:tc>
        <w:tc>
          <w:tcPr>
            <w:tcW w:w="1800"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解释说明</w:t>
            </w:r>
          </w:p>
        </w:tc>
        <w:tc>
          <w:tcPr>
            <w:tcW w:w="4876"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eastAsia="zh-CN"/>
              </w:rPr>
              <w:t>根据我市</w:t>
            </w:r>
            <w:r>
              <w:rPr>
                <w:rFonts w:hint="eastAsia" w:ascii="仿宋_GB2312" w:hAnsi="仿宋_GB2312" w:eastAsia="仿宋_GB2312" w:cs="仿宋_GB2312"/>
                <w:color w:val="auto"/>
                <w:sz w:val="28"/>
                <w:szCs w:val="28"/>
                <w:vertAlign w:val="baseline"/>
                <w:lang w:val="en-US" w:eastAsia="zh-CN"/>
              </w:rPr>
              <w:t>生活</w:t>
            </w:r>
            <w:r>
              <w:rPr>
                <w:rFonts w:hint="eastAsia" w:ascii="仿宋_GB2312" w:hAnsi="仿宋_GB2312" w:eastAsia="仿宋_GB2312" w:cs="仿宋_GB2312"/>
                <w:color w:val="auto"/>
                <w:sz w:val="28"/>
                <w:szCs w:val="28"/>
                <w:vertAlign w:val="baseline"/>
                <w:lang w:eastAsia="zh-CN"/>
              </w:rPr>
              <w:t>垃圾处理方式，居民产生的</w:t>
            </w:r>
            <w:r>
              <w:rPr>
                <w:rFonts w:hint="default" w:ascii="仿宋_GB2312" w:hAnsi="仿宋_GB2312" w:eastAsia="仿宋_GB2312" w:cs="仿宋_GB2312"/>
                <w:color w:val="auto"/>
                <w:sz w:val="28"/>
                <w:szCs w:val="28"/>
                <w:vertAlign w:val="baseline"/>
                <w:lang w:eastAsia="zh-CN"/>
              </w:rPr>
              <w:t>小量</w:t>
            </w:r>
            <w:r>
              <w:rPr>
                <w:rFonts w:hint="eastAsia" w:ascii="仿宋_GB2312" w:hAnsi="仿宋_GB2312" w:eastAsia="仿宋_GB2312" w:cs="仿宋_GB2312"/>
                <w:color w:val="auto"/>
                <w:sz w:val="28"/>
                <w:szCs w:val="28"/>
                <w:vertAlign w:val="baseline"/>
                <w:lang w:eastAsia="zh-CN"/>
              </w:rPr>
              <w:t>过期药品可直接投放至其他垃圾</w:t>
            </w:r>
            <w:r>
              <w:rPr>
                <w:rFonts w:hint="eastAsia" w:ascii="仿宋_GB2312" w:hAnsi="仿宋_GB2312" w:eastAsia="仿宋_GB2312" w:cs="仿宋_GB2312"/>
                <w:color w:val="auto"/>
                <w:sz w:val="28"/>
                <w:szCs w:val="28"/>
                <w:vertAlign w:val="baseline"/>
                <w:lang w:val="en-US" w:eastAsia="zh-CN"/>
              </w:rPr>
              <w:t>收集容器</w:t>
            </w:r>
            <w:r>
              <w:rPr>
                <w:rFonts w:hint="eastAsia" w:ascii="仿宋_GB2312" w:hAnsi="仿宋_GB2312" w:eastAsia="仿宋_GB2312" w:cs="仿宋_GB2312"/>
                <w:color w:val="auto"/>
                <w:sz w:val="28"/>
                <w:szCs w:val="28"/>
                <w:vertAlign w:val="baseline"/>
                <w:lang w:eastAsia="zh-CN"/>
              </w:rPr>
              <w:t>，末端可进行无害化处理。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95"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7</w:t>
            </w:r>
          </w:p>
        </w:tc>
        <w:tc>
          <w:tcPr>
            <w:tcW w:w="7192"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建议细化垃圾分类激励制度，除了精神奖励之外，能否对社区或物业进行激励，比如对生活垃圾分类投放点升级改造进行激励。</w:t>
            </w:r>
          </w:p>
        </w:tc>
        <w:tc>
          <w:tcPr>
            <w:tcW w:w="1800"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采纳</w:t>
            </w:r>
          </w:p>
        </w:tc>
        <w:tc>
          <w:tcPr>
            <w:tcW w:w="4876"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目前我局正在修订《深圳市生活垃圾分类工作激励办法》，拟研究对</w:t>
            </w:r>
            <w:r>
              <w:rPr>
                <w:rFonts w:hint="eastAsia" w:ascii="仿宋_GB2312" w:hAnsi="仿宋_GB2312" w:eastAsia="仿宋_GB2312" w:cs="仿宋_GB2312"/>
                <w:color w:val="auto"/>
                <w:kern w:val="0"/>
                <w:sz w:val="28"/>
                <w:szCs w:val="28"/>
                <w:lang w:val="en-US" w:eastAsia="zh-CN" w:bidi="ar"/>
              </w:rPr>
              <w:t>生活垃圾分类投放点及暂存点升级改造进行激励。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95"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8</w:t>
            </w:r>
          </w:p>
        </w:tc>
        <w:tc>
          <w:tcPr>
            <w:tcW w:w="7192"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0"/>
                <w:sz w:val="28"/>
                <w:szCs w:val="28"/>
                <w:highlight w:val="yellow"/>
                <w:lang w:val="en-US" w:eastAsia="zh-CN" w:bidi="ar"/>
              </w:rPr>
            </w:pPr>
            <w:r>
              <w:rPr>
                <w:rFonts w:hint="eastAsia" w:ascii="仿宋_GB2312" w:hAnsi="仿宋_GB2312" w:eastAsia="仿宋_GB2312" w:cs="仿宋_GB2312"/>
                <w:color w:val="auto"/>
                <w:kern w:val="0"/>
                <w:sz w:val="28"/>
                <w:szCs w:val="28"/>
                <w:lang w:val="en-US" w:eastAsia="zh-CN" w:bidi="ar"/>
              </w:rPr>
              <w:t>关于第五十四条“对成绩突出的单位、家庭或者个人按照有关规定给予激励”，这里的激励是不是可以更具体？城管颁发的证书或荣誉可能对教育系统来说没有太大作用，能否在这一块给予针对性证书激励，可能更有助于垃圾分类宣传。</w:t>
            </w:r>
          </w:p>
        </w:tc>
        <w:tc>
          <w:tcPr>
            <w:tcW w:w="1800"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采纳</w:t>
            </w:r>
          </w:p>
        </w:tc>
        <w:tc>
          <w:tcPr>
            <w:tcW w:w="4876"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目前我局正在修订《深圳市生活垃圾分类工作激励办法》，后续我局</w:t>
            </w:r>
            <w:r>
              <w:rPr>
                <w:rFonts w:hint="default" w:ascii="仿宋_GB2312" w:hAnsi="仿宋_GB2312" w:eastAsia="仿宋_GB2312" w:cs="仿宋_GB2312"/>
                <w:color w:val="auto"/>
                <w:sz w:val="28"/>
                <w:szCs w:val="28"/>
                <w:vertAlign w:val="baseline"/>
                <w:lang w:eastAsia="zh-CN"/>
              </w:rPr>
              <w:t>将结合行业垃圾分类管理工作，研究对单位和个人积极参与</w:t>
            </w:r>
            <w:r>
              <w:rPr>
                <w:rFonts w:hint="eastAsia" w:ascii="仿宋_GB2312" w:hAnsi="仿宋_GB2312" w:eastAsia="仿宋_GB2312" w:cs="仿宋_GB2312"/>
                <w:color w:val="auto"/>
                <w:sz w:val="28"/>
                <w:szCs w:val="28"/>
                <w:vertAlign w:val="baseline"/>
                <w:lang w:val="en-US" w:eastAsia="zh-CN"/>
              </w:rPr>
              <w:t>生活垃圾分类</w:t>
            </w:r>
            <w:r>
              <w:rPr>
                <w:rFonts w:hint="default" w:ascii="仿宋_GB2312" w:hAnsi="仿宋_GB2312" w:eastAsia="仿宋_GB2312" w:cs="仿宋_GB2312"/>
                <w:color w:val="auto"/>
                <w:sz w:val="28"/>
                <w:szCs w:val="28"/>
                <w:vertAlign w:val="baseline"/>
                <w:lang w:eastAsia="zh-CN"/>
              </w:rPr>
              <w:t>工作的</w:t>
            </w:r>
            <w:r>
              <w:rPr>
                <w:rFonts w:hint="eastAsia" w:ascii="仿宋_GB2312" w:hAnsi="仿宋_GB2312" w:eastAsia="仿宋_GB2312" w:cs="仿宋_GB2312"/>
                <w:color w:val="auto"/>
                <w:sz w:val="28"/>
                <w:szCs w:val="28"/>
                <w:vertAlign w:val="baseline"/>
                <w:lang w:val="en-US" w:eastAsia="zh-CN"/>
              </w:rPr>
              <w:t>激励方式。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trPr>
        <w:tc>
          <w:tcPr>
            <w:tcW w:w="795"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kern w:val="2"/>
                <w:sz w:val="28"/>
                <w:szCs w:val="28"/>
                <w:vertAlign w:val="baseline"/>
                <w:lang w:val="en-US" w:eastAsia="zh-CN" w:bidi="ar-SA"/>
              </w:rPr>
              <w:t>9</w:t>
            </w:r>
          </w:p>
        </w:tc>
        <w:tc>
          <w:tcPr>
            <w:tcW w:w="7192"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kern w:val="0"/>
                <w:sz w:val="28"/>
                <w:szCs w:val="28"/>
                <w:lang w:bidi="ar"/>
              </w:rPr>
              <w:t>建议根据城中村、老旧区域的实际情况制定差异化生活垃圾</w:t>
            </w:r>
            <w:r>
              <w:rPr>
                <w:rFonts w:hint="eastAsia" w:ascii="仿宋_GB2312" w:hAnsi="仿宋_GB2312" w:eastAsia="仿宋_GB2312" w:cs="仿宋_GB2312"/>
                <w:color w:val="auto"/>
                <w:kern w:val="0"/>
                <w:sz w:val="28"/>
                <w:szCs w:val="28"/>
                <w:lang w:val="en-US" w:eastAsia="zh-CN" w:bidi="ar"/>
              </w:rPr>
              <w:t>分类</w:t>
            </w:r>
            <w:r>
              <w:rPr>
                <w:rFonts w:hint="eastAsia" w:ascii="仿宋_GB2312" w:hAnsi="仿宋_GB2312" w:eastAsia="仿宋_GB2312" w:cs="仿宋_GB2312"/>
                <w:color w:val="auto"/>
                <w:kern w:val="0"/>
                <w:sz w:val="28"/>
                <w:szCs w:val="28"/>
                <w:lang w:bidi="ar"/>
              </w:rPr>
              <w:t>投放点指引。</w:t>
            </w:r>
            <w:r>
              <w:rPr>
                <w:rFonts w:hint="eastAsia" w:ascii="仿宋_GB2312" w:hAnsi="仿宋_GB2312" w:eastAsia="仿宋_GB2312" w:cs="仿宋_GB2312"/>
                <w:color w:val="auto"/>
                <w:kern w:val="0"/>
                <w:sz w:val="28"/>
                <w:szCs w:val="28"/>
                <w:lang w:val="en-US" w:eastAsia="zh-CN" w:bidi="ar"/>
              </w:rPr>
              <w:t>比如</w:t>
            </w:r>
            <w:r>
              <w:rPr>
                <w:rFonts w:hint="eastAsia" w:ascii="仿宋_GB2312" w:hAnsi="仿宋_GB2312" w:eastAsia="仿宋_GB2312" w:cs="仿宋_GB2312"/>
                <w:color w:val="auto"/>
                <w:kern w:val="0"/>
                <w:sz w:val="28"/>
                <w:szCs w:val="28"/>
                <w:lang w:bidi="ar"/>
              </w:rPr>
              <w:t>南头古城专班结合历史文化街区、百村建设要求，希望</w:t>
            </w:r>
            <w:r>
              <w:rPr>
                <w:rFonts w:hint="eastAsia" w:ascii="仿宋_GB2312" w:hAnsi="仿宋_GB2312" w:eastAsia="仿宋_GB2312" w:cs="仿宋_GB2312"/>
                <w:color w:val="auto"/>
                <w:kern w:val="0"/>
                <w:sz w:val="28"/>
                <w:szCs w:val="28"/>
                <w:lang w:val="en-US" w:eastAsia="zh-CN" w:bidi="ar"/>
              </w:rPr>
              <w:t>垃圾</w:t>
            </w:r>
            <w:r>
              <w:rPr>
                <w:rFonts w:hint="eastAsia" w:ascii="仿宋_GB2312" w:hAnsi="仿宋_GB2312" w:eastAsia="仿宋_GB2312" w:cs="仿宋_GB2312"/>
                <w:color w:val="auto"/>
                <w:kern w:val="0"/>
                <w:sz w:val="28"/>
                <w:szCs w:val="28"/>
                <w:lang w:bidi="ar"/>
              </w:rPr>
              <w:t>分类</w:t>
            </w:r>
            <w:r>
              <w:rPr>
                <w:rFonts w:hint="eastAsia" w:ascii="仿宋_GB2312" w:hAnsi="仿宋_GB2312" w:eastAsia="仿宋_GB2312" w:cs="仿宋_GB2312"/>
                <w:color w:val="auto"/>
                <w:kern w:val="0"/>
                <w:sz w:val="28"/>
                <w:szCs w:val="28"/>
                <w:lang w:val="en-US" w:eastAsia="zh-CN" w:bidi="ar"/>
              </w:rPr>
              <w:t>投放</w:t>
            </w:r>
            <w:r>
              <w:rPr>
                <w:rFonts w:hint="eastAsia" w:ascii="仿宋_GB2312" w:hAnsi="仿宋_GB2312" w:eastAsia="仿宋_GB2312" w:cs="仿宋_GB2312"/>
                <w:color w:val="auto"/>
                <w:kern w:val="0"/>
                <w:sz w:val="28"/>
                <w:szCs w:val="28"/>
                <w:lang w:bidi="ar"/>
              </w:rPr>
              <w:t>点的设置具有自己的IP特性，但目前</w:t>
            </w:r>
            <w:r>
              <w:rPr>
                <w:rFonts w:hint="eastAsia" w:ascii="仿宋_GB2312" w:hAnsi="仿宋_GB2312" w:eastAsia="仿宋_GB2312" w:cs="仿宋_GB2312"/>
                <w:color w:val="auto"/>
                <w:kern w:val="0"/>
                <w:sz w:val="28"/>
                <w:szCs w:val="28"/>
                <w:lang w:val="en-US" w:eastAsia="zh-CN" w:bidi="ar"/>
              </w:rPr>
              <w:t>分类投放点</w:t>
            </w:r>
            <w:r>
              <w:rPr>
                <w:rFonts w:hint="eastAsia" w:ascii="仿宋_GB2312" w:hAnsi="仿宋_GB2312" w:eastAsia="仿宋_GB2312" w:cs="仿宋_GB2312"/>
                <w:color w:val="auto"/>
                <w:kern w:val="0"/>
                <w:sz w:val="28"/>
                <w:szCs w:val="28"/>
                <w:lang w:bidi="ar"/>
              </w:rPr>
              <w:t>外观是统一标准，旅游景点需要有自己的个性，与建筑融为一体，这种矛盾如何解决？</w:t>
            </w:r>
          </w:p>
        </w:tc>
        <w:tc>
          <w:tcPr>
            <w:tcW w:w="1800"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解释说明</w:t>
            </w:r>
          </w:p>
        </w:tc>
        <w:tc>
          <w:tcPr>
            <w:tcW w:w="4876"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lang w:bidi="ar"/>
              </w:rPr>
              <w:t>《</w:t>
            </w:r>
            <w:r>
              <w:rPr>
                <w:rFonts w:hint="eastAsia" w:ascii="仿宋_GB2312" w:hAnsi="仿宋_GB2312" w:eastAsia="仿宋_GB2312" w:cs="仿宋_GB2312"/>
                <w:color w:val="auto"/>
                <w:kern w:val="0"/>
                <w:sz w:val="28"/>
                <w:szCs w:val="28"/>
                <w:lang w:eastAsia="zh-CN" w:bidi="ar"/>
              </w:rPr>
              <w:t>深圳市生活垃圾分类管理条例（修订草案）</w:t>
            </w:r>
            <w:r>
              <w:rPr>
                <w:rFonts w:hint="eastAsia" w:ascii="仿宋_GB2312" w:hAnsi="仿宋_GB2312" w:eastAsia="仿宋_GB2312" w:cs="仿宋_GB2312"/>
                <w:color w:val="auto"/>
                <w:kern w:val="0"/>
                <w:sz w:val="28"/>
                <w:szCs w:val="28"/>
                <w:lang w:bidi="ar"/>
              </w:rPr>
              <w:t>》</w:t>
            </w:r>
            <w:r>
              <w:rPr>
                <w:rFonts w:hint="eastAsia" w:ascii="仿宋_GB2312" w:hAnsi="仿宋_GB2312" w:eastAsia="仿宋_GB2312" w:cs="仿宋_GB2312"/>
                <w:color w:val="auto"/>
                <w:kern w:val="0"/>
                <w:sz w:val="28"/>
                <w:szCs w:val="28"/>
                <w:lang w:val="en-US" w:eastAsia="zh-CN" w:bidi="ar"/>
              </w:rPr>
              <w:t>第二十一条规定的是住宅区设置生活垃圾分类投放点应遵循的原则。历史</w:t>
            </w:r>
            <w:r>
              <w:rPr>
                <w:rFonts w:hint="eastAsia" w:ascii="仿宋_GB2312" w:hAnsi="仿宋_GB2312" w:eastAsia="仿宋_GB2312" w:cs="仿宋_GB2312"/>
                <w:color w:val="auto"/>
                <w:kern w:val="0"/>
                <w:sz w:val="28"/>
                <w:szCs w:val="28"/>
                <w:lang w:bidi="ar"/>
              </w:rPr>
              <w:t>文化街区</w:t>
            </w:r>
            <w:r>
              <w:rPr>
                <w:rFonts w:hint="eastAsia" w:ascii="仿宋_GB2312" w:hAnsi="仿宋_GB2312" w:eastAsia="仿宋_GB2312" w:cs="仿宋_GB2312"/>
                <w:color w:val="auto"/>
                <w:kern w:val="0"/>
                <w:sz w:val="28"/>
                <w:szCs w:val="28"/>
                <w:lang w:val="en-US" w:eastAsia="zh-CN" w:bidi="ar"/>
              </w:rPr>
              <w:t>等</w:t>
            </w:r>
            <w:r>
              <w:rPr>
                <w:rFonts w:hint="default" w:ascii="仿宋_GB2312" w:hAnsi="仿宋_GB2312" w:eastAsia="仿宋_GB2312" w:cs="仿宋_GB2312"/>
                <w:color w:val="auto"/>
                <w:kern w:val="0"/>
                <w:sz w:val="28"/>
                <w:szCs w:val="28"/>
                <w:lang w:eastAsia="zh-CN" w:bidi="ar"/>
              </w:rPr>
              <w:t>应按照我市生活垃圾分类标准，可</w:t>
            </w:r>
            <w:r>
              <w:rPr>
                <w:rFonts w:hint="eastAsia" w:ascii="仿宋_GB2312" w:hAnsi="仿宋_GB2312" w:eastAsia="仿宋_GB2312" w:cs="仿宋_GB2312"/>
                <w:color w:val="auto"/>
                <w:kern w:val="0"/>
                <w:sz w:val="28"/>
                <w:szCs w:val="28"/>
                <w:lang w:val="en-US" w:eastAsia="zh-CN" w:bidi="ar"/>
              </w:rPr>
              <w:t>结合自身情况设置外观与文化特性一致的生活垃圾分类投放点。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95"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kern w:val="2"/>
                <w:sz w:val="28"/>
                <w:szCs w:val="28"/>
                <w:vertAlign w:val="baseline"/>
                <w:lang w:val="en-US" w:eastAsia="zh-CN" w:bidi="ar-SA"/>
              </w:rPr>
              <w:t>10</w:t>
            </w:r>
          </w:p>
        </w:tc>
        <w:tc>
          <w:tcPr>
            <w:tcW w:w="7192"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0"/>
                <w:sz w:val="28"/>
                <w:szCs w:val="28"/>
                <w:lang w:bidi="ar"/>
              </w:rPr>
            </w:pPr>
            <w:r>
              <w:rPr>
                <w:rFonts w:hint="eastAsia" w:ascii="仿宋_GB2312" w:hAnsi="仿宋_GB2312" w:eastAsia="仿宋_GB2312" w:cs="仿宋_GB2312"/>
                <w:color w:val="auto"/>
                <w:kern w:val="0"/>
                <w:sz w:val="28"/>
                <w:szCs w:val="28"/>
                <w:lang w:val="en-US" w:eastAsia="zh-CN" w:bidi="ar"/>
              </w:rPr>
              <w:t>关于“好房子”建设，在《</w:t>
            </w:r>
            <w:r>
              <w:rPr>
                <w:rFonts w:hint="eastAsia" w:ascii="仿宋_GB2312" w:hAnsi="仿宋_GB2312" w:eastAsia="仿宋_GB2312" w:cs="仿宋_GB2312"/>
                <w:color w:val="auto"/>
                <w:kern w:val="0"/>
                <w:sz w:val="28"/>
                <w:szCs w:val="28"/>
                <w:lang w:eastAsia="zh-CN" w:bidi="ar"/>
              </w:rPr>
              <w:t>深圳市生活垃圾分类管理条例（修订草案）</w:t>
            </w:r>
            <w:r>
              <w:rPr>
                <w:rFonts w:hint="eastAsia" w:ascii="仿宋_GB2312" w:hAnsi="仿宋_GB2312" w:eastAsia="仿宋_GB2312" w:cs="仿宋_GB2312"/>
                <w:color w:val="auto"/>
                <w:kern w:val="0"/>
                <w:sz w:val="28"/>
                <w:szCs w:val="28"/>
                <w:lang w:val="en-US" w:eastAsia="zh-CN" w:bidi="ar"/>
              </w:rPr>
              <w:t>》哪些地方有所体现？新加坡大量采用新的垃圾分类投放方式，国内的天津中新生态园已经运行了十几年，目前深圳在城市更新、老旧小区、新建规模以上小区的垃圾分类投放点规划设计方面，是否有强制性标准和约束？</w:t>
            </w:r>
          </w:p>
        </w:tc>
        <w:tc>
          <w:tcPr>
            <w:tcW w:w="1800"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解释说明</w:t>
            </w:r>
          </w:p>
        </w:tc>
        <w:tc>
          <w:tcPr>
            <w:tcW w:w="4876" w:type="dxa"/>
            <w:noWrap w:val="0"/>
            <w:vAlign w:val="center"/>
          </w:tcPr>
          <w:p>
            <w:pPr>
              <w:keepNext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w:t>
            </w:r>
            <w:r>
              <w:rPr>
                <w:rFonts w:hint="eastAsia" w:ascii="仿宋_GB2312" w:hAnsi="仿宋_GB2312" w:eastAsia="仿宋_GB2312" w:cs="仿宋_GB2312"/>
                <w:color w:val="auto"/>
                <w:kern w:val="0"/>
                <w:sz w:val="28"/>
                <w:szCs w:val="28"/>
                <w:lang w:bidi="ar"/>
              </w:rPr>
              <w:t>《</w:t>
            </w:r>
            <w:r>
              <w:rPr>
                <w:rFonts w:hint="eastAsia" w:ascii="仿宋_GB2312" w:hAnsi="仿宋_GB2312" w:eastAsia="仿宋_GB2312" w:cs="仿宋_GB2312"/>
                <w:color w:val="auto"/>
                <w:kern w:val="0"/>
                <w:sz w:val="28"/>
                <w:szCs w:val="28"/>
                <w:lang w:eastAsia="zh-CN" w:bidi="ar"/>
              </w:rPr>
              <w:t>深圳市生活垃圾分类管理条例（修订草案）</w:t>
            </w:r>
            <w:r>
              <w:rPr>
                <w:rFonts w:hint="eastAsia" w:ascii="仿宋_GB2312" w:hAnsi="仿宋_GB2312" w:eastAsia="仿宋_GB2312" w:cs="仿宋_GB2312"/>
                <w:color w:val="auto"/>
                <w:kern w:val="0"/>
                <w:sz w:val="28"/>
                <w:szCs w:val="28"/>
                <w:lang w:bidi="ar"/>
              </w:rPr>
              <w:t>》</w:t>
            </w:r>
            <w:r>
              <w:rPr>
                <w:rFonts w:hint="eastAsia" w:ascii="仿宋_GB2312" w:hAnsi="仿宋_GB2312" w:eastAsia="仿宋_GB2312" w:cs="仿宋_GB2312"/>
                <w:color w:val="auto"/>
                <w:kern w:val="0"/>
                <w:sz w:val="28"/>
                <w:szCs w:val="28"/>
                <w:lang w:val="en-US" w:eastAsia="zh-CN" w:bidi="ar"/>
              </w:rPr>
              <w:t>第九条第二款规定“新建、改建、扩建建设项目应当按照深圳市生活垃圾分类设施设计导则配套建设生活垃圾分类投放点、生活垃圾暂存点等设施”。《深圳市生活垃圾分类设施设计导则》聚焦“规划引领、源头治理、科技赋能”，旨在新建、扩建</w:t>
            </w:r>
            <w:r>
              <w:rPr>
                <w:rFonts w:hint="default" w:ascii="仿宋_GB2312" w:hAnsi="仿宋_GB2312" w:eastAsia="仿宋_GB2312" w:cs="仿宋_GB2312"/>
                <w:color w:val="auto"/>
                <w:kern w:val="0"/>
                <w:sz w:val="28"/>
                <w:szCs w:val="28"/>
                <w:lang w:eastAsia="zh-CN" w:bidi="ar"/>
              </w:rPr>
              <w:t>或</w:t>
            </w:r>
            <w:r>
              <w:rPr>
                <w:rFonts w:hint="eastAsia" w:ascii="仿宋_GB2312" w:hAnsi="仿宋_GB2312" w:eastAsia="仿宋_GB2312" w:cs="仿宋_GB2312"/>
                <w:color w:val="auto"/>
                <w:kern w:val="0"/>
                <w:sz w:val="28"/>
                <w:szCs w:val="28"/>
                <w:lang w:val="en-US" w:eastAsia="zh-CN" w:bidi="ar"/>
              </w:rPr>
              <w:t>改建建筑项目</w:t>
            </w:r>
            <w:r>
              <w:rPr>
                <w:rFonts w:hint="default" w:ascii="仿宋_GB2312" w:hAnsi="仿宋_GB2312" w:eastAsia="仿宋_GB2312" w:cs="仿宋_GB2312"/>
                <w:color w:val="auto"/>
                <w:kern w:val="0"/>
                <w:sz w:val="28"/>
                <w:szCs w:val="28"/>
                <w:lang w:eastAsia="zh-CN" w:bidi="ar"/>
              </w:rPr>
              <w:t>推动</w:t>
            </w:r>
            <w:r>
              <w:rPr>
                <w:rFonts w:hint="eastAsia" w:ascii="仿宋_GB2312" w:hAnsi="仿宋_GB2312" w:eastAsia="仿宋_GB2312" w:cs="仿宋_GB2312"/>
                <w:color w:val="auto"/>
                <w:kern w:val="0"/>
                <w:sz w:val="28"/>
                <w:szCs w:val="28"/>
                <w:lang w:val="en-US" w:eastAsia="zh-CN" w:bidi="ar"/>
              </w:rPr>
              <w:t>新一代生活垃圾收运技术如气力管道和地埋式垃圾收运系统等</w:t>
            </w:r>
            <w:r>
              <w:rPr>
                <w:rFonts w:hint="default" w:ascii="仿宋_GB2312" w:hAnsi="仿宋_GB2312" w:eastAsia="仿宋_GB2312" w:cs="仿宋_GB2312"/>
                <w:color w:val="auto"/>
                <w:kern w:val="0"/>
                <w:sz w:val="28"/>
                <w:szCs w:val="28"/>
                <w:lang w:eastAsia="zh-CN" w:bidi="ar"/>
              </w:rPr>
              <w:t>应用</w:t>
            </w:r>
            <w:r>
              <w:rPr>
                <w:rFonts w:hint="eastAsia" w:ascii="仿宋_GB2312" w:hAnsi="仿宋_GB2312" w:eastAsia="仿宋_GB2312" w:cs="仿宋_GB2312"/>
                <w:color w:val="auto"/>
                <w:kern w:val="0"/>
                <w:sz w:val="28"/>
                <w:szCs w:val="28"/>
                <w:lang w:val="en-US" w:eastAsia="zh-CN" w:bidi="ar"/>
              </w:rPr>
              <w:t>，实现设施与主体工程“同步设计、同步施工、同步验收、同步使用”。同时，从根本上提升分类投放便利性和收运效率，破解大容量人口集聚区域的垃圾治理难题，落实国家“双碳”战略和“好房子”建设标准。</w:t>
            </w:r>
          </w:p>
          <w:p>
            <w:pPr>
              <w:keepNext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0"/>
                <w:sz w:val="28"/>
                <w:szCs w:val="28"/>
                <w:lang w:bidi="ar"/>
              </w:rPr>
            </w:pPr>
            <w:r>
              <w:rPr>
                <w:rFonts w:hint="eastAsia" w:ascii="仿宋_GB2312" w:hAnsi="仿宋_GB2312" w:eastAsia="仿宋_GB2312" w:cs="仿宋_GB2312"/>
                <w:color w:val="auto"/>
                <w:kern w:val="0"/>
                <w:sz w:val="28"/>
                <w:szCs w:val="28"/>
                <w:lang w:val="en-US" w:eastAsia="zh-CN" w:bidi="ar"/>
              </w:rPr>
              <w:t>2.</w:t>
            </w:r>
            <w:r>
              <w:rPr>
                <w:rFonts w:hint="eastAsia" w:ascii="仿宋_GB2312" w:hAnsi="仿宋_GB2312" w:eastAsia="仿宋_GB2312" w:cs="仿宋_GB2312"/>
                <w:color w:val="auto"/>
                <w:kern w:val="0"/>
                <w:sz w:val="28"/>
                <w:szCs w:val="28"/>
                <w:lang w:bidi="ar"/>
              </w:rPr>
              <w:t>《</w:t>
            </w:r>
            <w:r>
              <w:rPr>
                <w:rFonts w:hint="eastAsia" w:ascii="仿宋_GB2312" w:hAnsi="仿宋_GB2312" w:eastAsia="仿宋_GB2312" w:cs="仿宋_GB2312"/>
                <w:color w:val="auto"/>
                <w:kern w:val="0"/>
                <w:sz w:val="28"/>
                <w:szCs w:val="28"/>
                <w:lang w:eastAsia="zh-CN" w:bidi="ar"/>
              </w:rPr>
              <w:t>深圳市生活垃圾分类管理条例（修订草案）</w:t>
            </w:r>
            <w:r>
              <w:rPr>
                <w:rFonts w:hint="eastAsia" w:ascii="仿宋_GB2312" w:hAnsi="仿宋_GB2312" w:eastAsia="仿宋_GB2312" w:cs="仿宋_GB2312"/>
                <w:color w:val="auto"/>
                <w:kern w:val="0"/>
                <w:sz w:val="28"/>
                <w:szCs w:val="28"/>
                <w:lang w:bidi="ar"/>
              </w:rPr>
              <w:t>》</w:t>
            </w:r>
            <w:r>
              <w:rPr>
                <w:rFonts w:hint="eastAsia" w:ascii="仿宋_GB2312" w:hAnsi="仿宋_GB2312" w:eastAsia="仿宋_GB2312" w:cs="仿宋_GB2312"/>
                <w:color w:val="auto"/>
                <w:kern w:val="0"/>
                <w:sz w:val="28"/>
                <w:szCs w:val="28"/>
                <w:lang w:val="en-US" w:eastAsia="zh-CN" w:bidi="ar"/>
              </w:rPr>
              <w:t>第二十一条对住宅区垃圾分类投放设施的设置做了强制性要求，包括垃圾分类投放点的数量、收集容器的设计等。</w:t>
            </w:r>
            <w:r>
              <w:rPr>
                <w:rFonts w:hint="default" w:ascii="仿宋_GB2312" w:hAnsi="仿宋_GB2312" w:eastAsia="仿宋_GB2312" w:cs="仿宋_GB2312"/>
                <w:color w:val="auto"/>
                <w:kern w:val="0"/>
                <w:sz w:val="28"/>
                <w:szCs w:val="28"/>
                <w:lang w:eastAsia="zh-CN" w:bidi="ar"/>
              </w:rPr>
              <w:t>我市规划和自然资源局</w:t>
            </w:r>
            <w:r>
              <w:rPr>
                <w:rFonts w:hint="eastAsia" w:ascii="仿宋_GB2312" w:hAnsi="仿宋_GB2312" w:eastAsia="仿宋_GB2312" w:cs="仿宋_GB2312"/>
                <w:color w:val="auto"/>
                <w:kern w:val="0"/>
                <w:sz w:val="28"/>
                <w:szCs w:val="28"/>
                <w:lang w:val="en-US" w:eastAsia="zh-CN" w:bidi="ar"/>
              </w:rPr>
              <w:t>、住房和建设局、城市管理和综合执法局三部门联合印发了《深圳市生活垃圾分类设施设计导则》</w:t>
            </w:r>
            <w:r>
              <w:rPr>
                <w:rFonts w:hint="default" w:ascii="仿宋_GB2312" w:hAnsi="仿宋_GB2312" w:eastAsia="仿宋_GB2312" w:cs="仿宋_GB2312"/>
                <w:color w:val="auto"/>
                <w:kern w:val="0"/>
                <w:sz w:val="28"/>
                <w:szCs w:val="28"/>
                <w:lang w:eastAsia="zh-CN" w:bidi="ar"/>
              </w:rPr>
              <w:t>，房屋在规划设计时可参照《</w:t>
            </w:r>
            <w:r>
              <w:rPr>
                <w:rFonts w:hint="eastAsia" w:ascii="仿宋_GB2312" w:hAnsi="仿宋_GB2312" w:eastAsia="仿宋_GB2312" w:cs="仿宋_GB2312"/>
                <w:color w:val="auto"/>
                <w:kern w:val="0"/>
                <w:sz w:val="28"/>
                <w:szCs w:val="28"/>
                <w:lang w:val="en-US" w:eastAsia="zh-CN" w:bidi="ar"/>
              </w:rPr>
              <w:t>深圳市生活垃圾分类设施设计导则</w:t>
            </w:r>
            <w:r>
              <w:rPr>
                <w:rFonts w:hint="default" w:ascii="仿宋_GB2312" w:hAnsi="仿宋_GB2312" w:eastAsia="仿宋_GB2312" w:cs="仿宋_GB2312"/>
                <w:color w:val="auto"/>
                <w:kern w:val="0"/>
                <w:sz w:val="28"/>
                <w:szCs w:val="28"/>
                <w:lang w:eastAsia="zh-CN" w:bidi="ar"/>
              </w:rPr>
              <w:t>》配套</w:t>
            </w:r>
            <w:r>
              <w:rPr>
                <w:rFonts w:hint="eastAsia" w:ascii="仿宋_GB2312" w:hAnsi="仿宋_GB2312" w:eastAsia="仿宋_GB2312" w:cs="仿宋_GB2312"/>
                <w:color w:val="auto"/>
                <w:kern w:val="0"/>
                <w:sz w:val="28"/>
                <w:szCs w:val="28"/>
                <w:lang w:val="en-US" w:eastAsia="zh-CN" w:bidi="ar"/>
              </w:rPr>
              <w:t>规划、</w:t>
            </w:r>
            <w:bookmarkStart w:id="0" w:name="_GoBack"/>
            <w:bookmarkEnd w:id="0"/>
            <w:r>
              <w:rPr>
                <w:rFonts w:hint="eastAsia" w:ascii="仿宋_GB2312" w:hAnsi="仿宋_GB2312" w:eastAsia="仿宋_GB2312" w:cs="仿宋_GB2312"/>
                <w:color w:val="auto"/>
                <w:kern w:val="0"/>
                <w:sz w:val="28"/>
                <w:szCs w:val="28"/>
                <w:lang w:val="en-US" w:eastAsia="zh-CN" w:bidi="ar"/>
              </w:rPr>
              <w:t>建设气力管道</w:t>
            </w:r>
            <w:r>
              <w:rPr>
                <w:rFonts w:hint="default" w:ascii="仿宋_GB2312" w:hAnsi="仿宋_GB2312" w:eastAsia="仿宋_GB2312" w:cs="仿宋_GB2312"/>
                <w:color w:val="auto"/>
                <w:kern w:val="0"/>
                <w:sz w:val="28"/>
                <w:szCs w:val="28"/>
                <w:lang w:eastAsia="zh-CN" w:bidi="ar"/>
              </w:rPr>
              <w:t>或</w:t>
            </w:r>
            <w:r>
              <w:rPr>
                <w:rFonts w:hint="eastAsia" w:ascii="仿宋_GB2312" w:hAnsi="仿宋_GB2312" w:eastAsia="仿宋_GB2312" w:cs="仿宋_GB2312"/>
                <w:color w:val="auto"/>
                <w:kern w:val="0"/>
                <w:sz w:val="28"/>
                <w:szCs w:val="28"/>
                <w:lang w:val="en-US" w:eastAsia="zh-CN" w:bidi="ar"/>
              </w:rPr>
              <w:t>地埋式垃圾收运系统，</w:t>
            </w:r>
            <w:r>
              <w:rPr>
                <w:rFonts w:hint="default" w:ascii="仿宋_GB2312" w:hAnsi="仿宋_GB2312" w:eastAsia="仿宋_GB2312" w:cs="仿宋_GB2312"/>
                <w:color w:val="auto"/>
                <w:kern w:val="0"/>
                <w:sz w:val="28"/>
                <w:szCs w:val="28"/>
                <w:lang w:eastAsia="zh-CN" w:bidi="ar"/>
              </w:rPr>
              <w:t>为市民创造方便整洁的居住环境</w:t>
            </w:r>
            <w:r>
              <w:rPr>
                <w:rFonts w:hint="eastAsia" w:ascii="仿宋_GB2312" w:hAnsi="仿宋_GB2312" w:eastAsia="仿宋_GB2312" w:cs="仿宋_GB2312"/>
                <w:color w:val="auto"/>
                <w:kern w:val="0"/>
                <w:sz w:val="28"/>
                <w:szCs w:val="2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trPr>
        <w:tc>
          <w:tcPr>
            <w:tcW w:w="795"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kern w:val="2"/>
                <w:sz w:val="28"/>
                <w:szCs w:val="28"/>
                <w:vertAlign w:val="baseline"/>
                <w:lang w:val="en-US" w:eastAsia="zh-CN" w:bidi="ar-SA"/>
              </w:rPr>
              <w:t>11</w:t>
            </w:r>
          </w:p>
        </w:tc>
        <w:tc>
          <w:tcPr>
            <w:tcW w:w="7192"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kern w:val="0"/>
                <w:sz w:val="28"/>
                <w:szCs w:val="28"/>
                <w:lang w:val="en-US" w:eastAsia="zh-CN" w:bidi="ar"/>
              </w:rPr>
              <w:t>关于第七条“市、区发展改革、规划和自然资源、生态环境、住房建设、教育、商务、文化广电旅游体育、市场监管等部门在各自职责范围内依法做好生活垃圾分类管理相关工作。”这句话较笼统，建议细化各部门职责。</w:t>
            </w:r>
          </w:p>
        </w:tc>
        <w:tc>
          <w:tcPr>
            <w:tcW w:w="1800"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解释说明</w:t>
            </w:r>
          </w:p>
        </w:tc>
        <w:tc>
          <w:tcPr>
            <w:tcW w:w="4876"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kern w:val="0"/>
                <w:sz w:val="28"/>
                <w:szCs w:val="28"/>
                <w:lang w:bidi="ar"/>
              </w:rPr>
              <w:t>《</w:t>
            </w:r>
            <w:r>
              <w:rPr>
                <w:rFonts w:hint="eastAsia" w:ascii="仿宋_GB2312" w:hAnsi="仿宋_GB2312" w:eastAsia="仿宋_GB2312" w:cs="仿宋_GB2312"/>
                <w:color w:val="auto"/>
                <w:kern w:val="0"/>
                <w:sz w:val="28"/>
                <w:szCs w:val="28"/>
                <w:lang w:eastAsia="zh-CN" w:bidi="ar"/>
              </w:rPr>
              <w:t>深圳市生活垃圾分类管理条例（修订草案）</w:t>
            </w:r>
            <w:r>
              <w:rPr>
                <w:rFonts w:hint="eastAsia" w:ascii="仿宋_GB2312" w:hAnsi="仿宋_GB2312" w:eastAsia="仿宋_GB2312" w:cs="仿宋_GB2312"/>
                <w:color w:val="auto"/>
                <w:kern w:val="0"/>
                <w:sz w:val="28"/>
                <w:szCs w:val="28"/>
                <w:lang w:bidi="ar"/>
              </w:rPr>
              <w:t>》</w:t>
            </w:r>
            <w:r>
              <w:rPr>
                <w:rFonts w:hint="eastAsia" w:ascii="仿宋_GB2312" w:hAnsi="仿宋_GB2312" w:eastAsia="仿宋_GB2312" w:cs="仿宋_GB2312"/>
                <w:color w:val="auto"/>
                <w:kern w:val="0"/>
                <w:sz w:val="28"/>
                <w:szCs w:val="28"/>
                <w:lang w:eastAsia="zh-CN" w:bidi="ar"/>
              </w:rPr>
              <w:t>对各相关部门职责</w:t>
            </w:r>
            <w:r>
              <w:rPr>
                <w:rFonts w:hint="default" w:ascii="仿宋_GB2312" w:hAnsi="仿宋_GB2312" w:eastAsia="仿宋_GB2312" w:cs="仿宋_GB2312"/>
                <w:color w:val="auto"/>
                <w:kern w:val="0"/>
                <w:sz w:val="28"/>
                <w:szCs w:val="28"/>
                <w:lang w:eastAsia="zh-CN" w:bidi="ar"/>
              </w:rPr>
              <w:t>提出原则性规定，</w:t>
            </w:r>
            <w:r>
              <w:rPr>
                <w:rFonts w:hint="eastAsia" w:ascii="仿宋_GB2312" w:hAnsi="仿宋_GB2312" w:eastAsia="仿宋_GB2312" w:cs="仿宋_GB2312"/>
                <w:color w:val="auto"/>
                <w:kern w:val="0"/>
                <w:sz w:val="28"/>
                <w:szCs w:val="28"/>
                <w:lang w:val="en-US" w:eastAsia="zh-CN" w:bidi="ar"/>
              </w:rPr>
              <w:t>后续将</w:t>
            </w:r>
            <w:r>
              <w:rPr>
                <w:rFonts w:hint="eastAsia" w:ascii="仿宋_GB2312" w:hAnsi="仿宋_GB2312" w:eastAsia="仿宋_GB2312" w:cs="仿宋_GB2312"/>
                <w:color w:val="auto"/>
                <w:kern w:val="0"/>
                <w:sz w:val="28"/>
                <w:szCs w:val="28"/>
                <w:lang w:eastAsia="zh-CN" w:bidi="ar"/>
              </w:rPr>
              <w:t>在</w:t>
            </w:r>
            <w:r>
              <w:rPr>
                <w:rFonts w:hint="default" w:ascii="仿宋_GB2312" w:hAnsi="仿宋_GB2312" w:eastAsia="仿宋_GB2312" w:cs="仿宋_GB2312"/>
                <w:color w:val="auto"/>
                <w:kern w:val="0"/>
                <w:sz w:val="28"/>
                <w:szCs w:val="28"/>
                <w:lang w:eastAsia="zh-CN" w:bidi="ar"/>
              </w:rPr>
              <w:t>我市</w:t>
            </w:r>
            <w:r>
              <w:rPr>
                <w:rFonts w:hint="eastAsia" w:ascii="仿宋_GB2312" w:hAnsi="仿宋_GB2312" w:eastAsia="仿宋_GB2312" w:cs="仿宋_GB2312"/>
                <w:color w:val="auto"/>
                <w:kern w:val="0"/>
                <w:sz w:val="28"/>
                <w:szCs w:val="28"/>
                <w:lang w:val="en-US" w:eastAsia="zh-CN" w:bidi="ar"/>
              </w:rPr>
              <w:t>生活</w:t>
            </w:r>
            <w:r>
              <w:rPr>
                <w:rFonts w:hint="eastAsia" w:ascii="仿宋_GB2312" w:hAnsi="仿宋_GB2312" w:eastAsia="仿宋_GB2312" w:cs="仿宋_GB2312"/>
                <w:color w:val="auto"/>
                <w:kern w:val="0"/>
                <w:sz w:val="28"/>
                <w:szCs w:val="28"/>
                <w:lang w:eastAsia="zh-CN" w:bidi="ar"/>
              </w:rPr>
              <w:t>垃圾分类工作方案中</w:t>
            </w:r>
            <w:r>
              <w:rPr>
                <w:rFonts w:hint="default" w:ascii="仿宋_GB2312" w:hAnsi="仿宋_GB2312" w:eastAsia="仿宋_GB2312" w:cs="仿宋_GB2312"/>
                <w:color w:val="auto"/>
                <w:kern w:val="0"/>
                <w:sz w:val="28"/>
                <w:szCs w:val="28"/>
                <w:lang w:eastAsia="zh-CN" w:bidi="ar"/>
              </w:rPr>
              <w:t>会</w:t>
            </w:r>
            <w:r>
              <w:rPr>
                <w:rFonts w:hint="eastAsia" w:ascii="仿宋_GB2312" w:hAnsi="仿宋_GB2312" w:eastAsia="仿宋_GB2312" w:cs="仿宋_GB2312"/>
                <w:color w:val="auto"/>
                <w:kern w:val="0"/>
                <w:sz w:val="28"/>
                <w:szCs w:val="28"/>
                <w:lang w:eastAsia="zh-CN" w:bidi="ar"/>
              </w:rPr>
              <w:t>对各职能部门具体工作</w:t>
            </w:r>
            <w:r>
              <w:rPr>
                <w:rFonts w:hint="default" w:ascii="仿宋_GB2312" w:hAnsi="仿宋_GB2312" w:eastAsia="仿宋_GB2312" w:cs="仿宋_GB2312"/>
                <w:color w:val="auto"/>
                <w:kern w:val="0"/>
                <w:sz w:val="28"/>
                <w:szCs w:val="28"/>
                <w:lang w:eastAsia="zh-CN" w:bidi="ar"/>
              </w:rPr>
              <w:t>提出</w:t>
            </w:r>
            <w:r>
              <w:rPr>
                <w:rFonts w:hint="eastAsia" w:ascii="仿宋_GB2312" w:hAnsi="仿宋_GB2312" w:eastAsia="仿宋_GB2312" w:cs="仿宋_GB2312"/>
                <w:color w:val="auto"/>
                <w:kern w:val="0"/>
                <w:sz w:val="28"/>
                <w:szCs w:val="28"/>
                <w:lang w:eastAsia="zh-CN" w:bidi="ar"/>
              </w:rPr>
              <w:t>详细要求。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5" w:hRule="atLeast"/>
        </w:trPr>
        <w:tc>
          <w:tcPr>
            <w:tcW w:w="795"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kern w:val="2"/>
                <w:sz w:val="28"/>
                <w:szCs w:val="28"/>
                <w:vertAlign w:val="baseline"/>
                <w:lang w:val="en-US" w:eastAsia="zh-CN" w:bidi="ar-SA"/>
              </w:rPr>
              <w:t>12</w:t>
            </w:r>
          </w:p>
        </w:tc>
        <w:tc>
          <w:tcPr>
            <w:tcW w:w="7192"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关于第十七条“市、区主管部门应当公布废弃的家具、电器电子产品、年花年桔和其他花卉绿植收集单位的名单、联系方式和收费标准。”这里的收费标准是指什么，是指收运时要向他们收费吗，还是指经营性场所要收费？</w:t>
            </w:r>
          </w:p>
        </w:tc>
        <w:tc>
          <w:tcPr>
            <w:tcW w:w="1800"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解释说明</w:t>
            </w:r>
          </w:p>
        </w:tc>
        <w:tc>
          <w:tcPr>
            <w:tcW w:w="4876"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kern w:val="2"/>
                <w:sz w:val="28"/>
                <w:szCs w:val="28"/>
                <w:vertAlign w:val="baseline"/>
                <w:lang w:val="en-US" w:eastAsia="zh-CN" w:bidi="ar-SA"/>
              </w:rPr>
              <w:t>目前这些类别垃圾由各区委托服务企业</w:t>
            </w:r>
            <w:r>
              <w:rPr>
                <w:rFonts w:hint="default" w:ascii="仿宋_GB2312" w:hAnsi="仿宋_GB2312" w:eastAsia="仿宋_GB2312" w:cs="仿宋_GB2312"/>
                <w:color w:val="auto"/>
                <w:kern w:val="2"/>
                <w:sz w:val="28"/>
                <w:szCs w:val="28"/>
                <w:vertAlign w:val="baseline"/>
                <w:lang w:eastAsia="zh-CN" w:bidi="ar-SA"/>
              </w:rPr>
              <w:t>到各住宅区暂存点进行</w:t>
            </w:r>
            <w:r>
              <w:rPr>
                <w:rFonts w:hint="eastAsia" w:ascii="仿宋_GB2312" w:hAnsi="仿宋_GB2312" w:eastAsia="仿宋_GB2312" w:cs="仿宋_GB2312"/>
                <w:color w:val="auto"/>
                <w:kern w:val="2"/>
                <w:sz w:val="28"/>
                <w:szCs w:val="28"/>
                <w:vertAlign w:val="baseline"/>
                <w:lang w:val="en-US" w:eastAsia="zh-CN" w:bidi="ar-SA"/>
              </w:rPr>
              <w:t>收运，</w:t>
            </w:r>
            <w:r>
              <w:rPr>
                <w:rFonts w:hint="default" w:ascii="仿宋_GB2312" w:hAnsi="仿宋_GB2312" w:eastAsia="仿宋_GB2312" w:cs="仿宋_GB2312"/>
                <w:color w:val="auto"/>
                <w:kern w:val="2"/>
                <w:sz w:val="28"/>
                <w:szCs w:val="28"/>
                <w:vertAlign w:val="baseline"/>
                <w:lang w:eastAsia="zh-CN" w:bidi="ar-SA"/>
              </w:rPr>
              <w:t>相关费用由财政支付</w:t>
            </w:r>
            <w:r>
              <w:rPr>
                <w:rFonts w:hint="eastAsia" w:ascii="仿宋_GB2312" w:hAnsi="仿宋_GB2312" w:eastAsia="仿宋_GB2312" w:cs="仿宋_GB2312"/>
                <w:color w:val="auto"/>
                <w:kern w:val="2"/>
                <w:sz w:val="28"/>
                <w:szCs w:val="28"/>
                <w:vertAlign w:val="baseline"/>
                <w:lang w:val="en-US" w:eastAsia="zh-CN" w:bidi="ar-SA"/>
              </w:rPr>
              <w:t>。</w:t>
            </w:r>
            <w:r>
              <w:rPr>
                <w:rFonts w:hint="default" w:ascii="仿宋_GB2312" w:hAnsi="仿宋_GB2312" w:eastAsia="仿宋_GB2312" w:cs="仿宋_GB2312"/>
                <w:color w:val="auto"/>
                <w:kern w:val="2"/>
                <w:sz w:val="28"/>
                <w:szCs w:val="28"/>
                <w:vertAlign w:val="baseline"/>
                <w:lang w:eastAsia="zh-CN" w:bidi="ar-SA"/>
              </w:rPr>
              <w:t>针对</w:t>
            </w:r>
            <w:r>
              <w:rPr>
                <w:rFonts w:hint="eastAsia" w:ascii="仿宋_GB2312" w:hAnsi="仿宋_GB2312" w:eastAsia="仿宋_GB2312" w:cs="仿宋_GB2312"/>
                <w:color w:val="auto"/>
                <w:kern w:val="2"/>
                <w:sz w:val="28"/>
                <w:szCs w:val="28"/>
                <w:vertAlign w:val="baseline"/>
                <w:lang w:val="en-US" w:eastAsia="zh-CN" w:bidi="ar-SA"/>
              </w:rPr>
              <w:t>部分居民有上门</w:t>
            </w:r>
            <w:r>
              <w:rPr>
                <w:rFonts w:hint="default" w:ascii="仿宋_GB2312" w:hAnsi="仿宋_GB2312" w:eastAsia="仿宋_GB2312" w:cs="仿宋_GB2312"/>
                <w:color w:val="auto"/>
                <w:kern w:val="2"/>
                <w:sz w:val="28"/>
                <w:szCs w:val="28"/>
                <w:vertAlign w:val="baseline"/>
                <w:lang w:eastAsia="zh-CN" w:bidi="ar-SA"/>
              </w:rPr>
              <w:t>搬运</w:t>
            </w:r>
            <w:r>
              <w:rPr>
                <w:rFonts w:hint="eastAsia" w:ascii="仿宋_GB2312" w:hAnsi="仿宋_GB2312" w:eastAsia="仿宋_GB2312" w:cs="仿宋_GB2312"/>
                <w:color w:val="auto"/>
                <w:kern w:val="2"/>
                <w:sz w:val="28"/>
                <w:szCs w:val="28"/>
                <w:vertAlign w:val="baseline"/>
                <w:lang w:val="en-US" w:eastAsia="zh-CN" w:bidi="ar-SA"/>
              </w:rPr>
              <w:t>废旧家具的需求，辖区政府可以制定相关收费标准，</w:t>
            </w:r>
            <w:r>
              <w:rPr>
                <w:rFonts w:hint="default" w:ascii="仿宋_GB2312" w:hAnsi="仿宋_GB2312" w:eastAsia="仿宋_GB2312" w:cs="仿宋_GB2312"/>
                <w:color w:val="auto"/>
                <w:kern w:val="2"/>
                <w:sz w:val="28"/>
                <w:szCs w:val="28"/>
                <w:vertAlign w:val="baseline"/>
                <w:lang w:eastAsia="zh-CN" w:bidi="ar-SA"/>
              </w:rPr>
              <w:t>由辖区收运服务企业</w:t>
            </w:r>
            <w:r>
              <w:rPr>
                <w:rFonts w:hint="eastAsia" w:ascii="仿宋_GB2312" w:hAnsi="仿宋_GB2312" w:eastAsia="仿宋_GB2312" w:cs="仿宋_GB2312"/>
                <w:color w:val="auto"/>
                <w:kern w:val="2"/>
                <w:sz w:val="28"/>
                <w:szCs w:val="28"/>
                <w:vertAlign w:val="baseline"/>
                <w:lang w:val="en-US" w:eastAsia="zh-CN" w:bidi="ar-SA"/>
              </w:rPr>
              <w:t>给居民提供更加便利的服务。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795"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13</w:t>
            </w:r>
          </w:p>
        </w:tc>
        <w:tc>
          <w:tcPr>
            <w:tcW w:w="7192"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关于第四十六条“市教育部门应当将生活垃圾分类知识纳入本市幼儿园、中小学教育内容。”该条款未能落实到位，条款要求较简单，未明确责任单位职责。</w:t>
            </w:r>
          </w:p>
        </w:tc>
        <w:tc>
          <w:tcPr>
            <w:tcW w:w="1800"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解释说明</w:t>
            </w:r>
          </w:p>
        </w:tc>
        <w:tc>
          <w:tcPr>
            <w:tcW w:w="4876"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highlight w:val="none"/>
                <w:vertAlign w:val="baseline"/>
                <w:lang w:val="en-US" w:eastAsia="zh-CN"/>
              </w:rPr>
              <w:t>该</w:t>
            </w:r>
            <w:r>
              <w:rPr>
                <w:rFonts w:hint="eastAsia" w:ascii="仿宋_GB2312" w:hAnsi="仿宋_GB2312" w:eastAsia="仿宋_GB2312" w:cs="仿宋_GB2312"/>
                <w:color w:val="auto"/>
                <w:sz w:val="28"/>
                <w:szCs w:val="28"/>
                <w:highlight w:val="none"/>
                <w:vertAlign w:val="baseline"/>
                <w:lang w:eastAsia="zh-CN"/>
              </w:rPr>
              <w:t>条款是对教育部门垃圾分类职责的定性描述，具体工作方式由教育部门结合</w:t>
            </w:r>
            <w:r>
              <w:rPr>
                <w:rFonts w:hint="default" w:ascii="仿宋_GB2312" w:hAnsi="仿宋_GB2312" w:eastAsia="仿宋_GB2312" w:cs="仿宋_GB2312"/>
                <w:color w:val="auto"/>
                <w:sz w:val="28"/>
                <w:szCs w:val="28"/>
                <w:highlight w:val="none"/>
                <w:vertAlign w:val="baseline"/>
                <w:lang w:eastAsia="zh-CN"/>
              </w:rPr>
              <w:t>教学</w:t>
            </w:r>
            <w:r>
              <w:rPr>
                <w:rFonts w:hint="eastAsia" w:ascii="仿宋_GB2312" w:hAnsi="仿宋_GB2312" w:eastAsia="仿宋_GB2312" w:cs="仿宋_GB2312"/>
                <w:color w:val="auto"/>
                <w:sz w:val="28"/>
                <w:szCs w:val="28"/>
                <w:highlight w:val="none"/>
                <w:vertAlign w:val="baseline"/>
                <w:lang w:eastAsia="zh-CN"/>
              </w:rPr>
              <w:t>实际情况</w:t>
            </w:r>
            <w:r>
              <w:rPr>
                <w:rFonts w:hint="default" w:ascii="仿宋_GB2312" w:hAnsi="仿宋_GB2312" w:eastAsia="仿宋_GB2312" w:cs="仿宋_GB2312"/>
                <w:color w:val="auto"/>
                <w:sz w:val="28"/>
                <w:szCs w:val="28"/>
                <w:highlight w:val="none"/>
                <w:vertAlign w:val="baseline"/>
                <w:lang w:eastAsia="zh-CN"/>
              </w:rPr>
              <w:t>开</w:t>
            </w:r>
            <w:r>
              <w:rPr>
                <w:rFonts w:hint="eastAsia" w:ascii="仿宋_GB2312" w:hAnsi="仿宋_GB2312" w:eastAsia="仿宋_GB2312" w:cs="仿宋_GB2312"/>
                <w:color w:val="auto"/>
                <w:sz w:val="28"/>
                <w:szCs w:val="28"/>
                <w:highlight w:val="none"/>
                <w:vertAlign w:val="baseline"/>
                <w:lang w:eastAsia="zh-CN"/>
              </w:rPr>
              <w:t>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95"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14</w:t>
            </w:r>
          </w:p>
        </w:tc>
        <w:tc>
          <w:tcPr>
            <w:tcW w:w="7192"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建议在第五十一条“鼓励和引导社会资本依法参与生活垃圾分类、收集、运输、处理等工作。”中加入“源头减量”。</w:t>
            </w:r>
          </w:p>
        </w:tc>
        <w:tc>
          <w:tcPr>
            <w:tcW w:w="1800"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kern w:val="2"/>
                <w:sz w:val="28"/>
                <w:szCs w:val="28"/>
                <w:vertAlign w:val="baseline"/>
                <w:lang w:eastAsia="zh-CN" w:bidi="ar-SA"/>
              </w:rPr>
            </w:pPr>
            <w:r>
              <w:rPr>
                <w:rFonts w:hint="default" w:ascii="仿宋_GB2312" w:hAnsi="仿宋_GB2312" w:eastAsia="仿宋_GB2312" w:cs="仿宋_GB2312"/>
                <w:color w:val="auto"/>
                <w:kern w:val="2"/>
                <w:sz w:val="28"/>
                <w:szCs w:val="28"/>
                <w:highlight w:val="none"/>
                <w:vertAlign w:val="baseline"/>
                <w:lang w:eastAsia="zh-CN" w:bidi="ar-SA"/>
              </w:rPr>
              <w:t>采纳</w:t>
            </w:r>
          </w:p>
        </w:tc>
        <w:tc>
          <w:tcPr>
            <w:tcW w:w="4876"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highlight w:val="none"/>
                <w:vertAlign w:val="baseline"/>
                <w:lang w:val="en-US" w:eastAsia="zh-CN"/>
              </w:rPr>
              <w:t>采纳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795"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15</w:t>
            </w:r>
          </w:p>
        </w:tc>
        <w:tc>
          <w:tcPr>
            <w:tcW w:w="7192"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关于第六十二条“有关部门、行业协会在开展文明单位、文明街道、文明社区、文明家庭等评选活动时，应当将生活垃圾分类情况纳入评选要求。”该条款是否在落实，有哪个单位在监督执行？</w:t>
            </w:r>
          </w:p>
        </w:tc>
        <w:tc>
          <w:tcPr>
            <w:tcW w:w="1800"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解释说明</w:t>
            </w:r>
          </w:p>
        </w:tc>
        <w:tc>
          <w:tcPr>
            <w:tcW w:w="4876"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eastAsia="zh-CN"/>
              </w:rPr>
              <w:t>住建</w:t>
            </w:r>
            <w:r>
              <w:rPr>
                <w:rFonts w:hint="eastAsia" w:ascii="仿宋_GB2312" w:hAnsi="仿宋_GB2312" w:eastAsia="仿宋_GB2312" w:cs="仿宋_GB2312"/>
                <w:color w:val="auto"/>
                <w:sz w:val="28"/>
                <w:szCs w:val="28"/>
                <w:vertAlign w:val="baseline"/>
                <w:lang w:val="en-US" w:eastAsia="zh-CN"/>
              </w:rPr>
              <w:t>部门负责</w:t>
            </w:r>
            <w:r>
              <w:rPr>
                <w:rFonts w:hint="eastAsia" w:ascii="仿宋_GB2312" w:hAnsi="仿宋_GB2312" w:eastAsia="仿宋_GB2312" w:cs="仿宋_GB2312"/>
                <w:color w:val="auto"/>
                <w:sz w:val="28"/>
                <w:szCs w:val="28"/>
                <w:vertAlign w:val="baseline"/>
                <w:lang w:eastAsia="zh-CN"/>
              </w:rPr>
              <w:t>开展绿色社区评选，各区城管部门负责对单位和个人进行垃圾分类激励认定，都有相关的具体要求。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16</w:t>
            </w:r>
          </w:p>
        </w:tc>
        <w:tc>
          <w:tcPr>
            <w:tcW w:w="7192"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第六十四条到第七十条设置了罚则，但未细化执法程序。建议考虑增加相应条款，要求行政执法人员严格遵循《行政处罚法》规定的程序，如出示证件、告知权利义务、听取陈述申辩等，并制定自由裁量权基准，防止处罚随意性。例如，对“情节严重”的认定应量化标准（如多次违规），以提升执法透明度。</w:t>
            </w:r>
          </w:p>
        </w:tc>
        <w:tc>
          <w:tcPr>
            <w:tcW w:w="1800"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kern w:val="2"/>
                <w:sz w:val="28"/>
                <w:szCs w:val="28"/>
                <w:highlight w:val="none"/>
                <w:vertAlign w:val="baseline"/>
                <w:lang w:val="en-US" w:eastAsia="zh-CN" w:bidi="ar-SA"/>
              </w:rPr>
              <w:t>解释说明</w:t>
            </w:r>
          </w:p>
        </w:tc>
        <w:tc>
          <w:tcPr>
            <w:tcW w:w="4876" w:type="dxa"/>
            <w:noWrap w:val="0"/>
            <w:vAlign w:val="center"/>
          </w:tcPr>
          <w:p>
            <w:pPr>
              <w:keepNext w:val="0"/>
              <w:keepLines/>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我局</w:t>
            </w:r>
            <w:r>
              <w:rPr>
                <w:rFonts w:hint="eastAsia" w:ascii="仿宋_GB2312" w:hAnsi="仿宋_GB2312" w:eastAsia="仿宋_GB2312" w:cs="仿宋_GB2312"/>
                <w:color w:val="auto"/>
                <w:sz w:val="28"/>
                <w:szCs w:val="28"/>
                <w:vertAlign w:val="baseline"/>
                <w:lang w:eastAsia="zh-CN"/>
              </w:rPr>
              <w:t>将</w:t>
            </w:r>
            <w:r>
              <w:rPr>
                <w:rFonts w:hint="eastAsia" w:ascii="仿宋_GB2312" w:hAnsi="仿宋_GB2312" w:eastAsia="仿宋_GB2312" w:cs="仿宋_GB2312"/>
                <w:color w:val="auto"/>
                <w:sz w:val="28"/>
                <w:szCs w:val="28"/>
                <w:vertAlign w:val="baseline"/>
                <w:lang w:val="en-US" w:eastAsia="zh-CN"/>
              </w:rPr>
              <w:t>在</w:t>
            </w:r>
            <w:r>
              <w:rPr>
                <w:rFonts w:hint="default" w:ascii="仿宋_GB2312" w:hAnsi="仿宋_GB2312" w:eastAsia="仿宋_GB2312" w:cs="仿宋_GB2312"/>
                <w:color w:val="auto"/>
                <w:sz w:val="28"/>
                <w:szCs w:val="28"/>
                <w:vertAlign w:val="baseline"/>
                <w:lang w:eastAsia="zh-CN"/>
              </w:rPr>
              <w:t>《</w:t>
            </w:r>
            <w:r>
              <w:rPr>
                <w:rFonts w:hint="eastAsia" w:ascii="仿宋_GB2312" w:hAnsi="仿宋_GB2312" w:eastAsia="仿宋_GB2312" w:cs="仿宋_GB2312"/>
                <w:color w:val="auto"/>
                <w:kern w:val="0"/>
                <w:sz w:val="28"/>
                <w:szCs w:val="28"/>
                <w:lang w:eastAsia="zh-CN" w:bidi="ar"/>
              </w:rPr>
              <w:t>深圳市生活垃圾分类管理条例（修订草案）</w:t>
            </w:r>
            <w:r>
              <w:rPr>
                <w:rFonts w:hint="default" w:ascii="仿宋_GB2312" w:hAnsi="仿宋_GB2312" w:eastAsia="仿宋_GB2312" w:cs="仿宋_GB2312"/>
                <w:color w:val="auto"/>
                <w:sz w:val="28"/>
                <w:szCs w:val="28"/>
                <w:vertAlign w:val="baseline"/>
                <w:lang w:eastAsia="zh-CN"/>
              </w:rPr>
              <w:t>》后续</w:t>
            </w:r>
            <w:r>
              <w:rPr>
                <w:rFonts w:hint="eastAsia" w:ascii="仿宋_GB2312" w:hAnsi="仿宋_GB2312" w:eastAsia="仿宋_GB2312" w:cs="仿宋_GB2312"/>
                <w:color w:val="auto"/>
                <w:sz w:val="28"/>
                <w:szCs w:val="28"/>
                <w:vertAlign w:val="baseline"/>
                <w:lang w:eastAsia="zh-CN"/>
              </w:rPr>
              <w:t>配套文件中给出详细说明。</w:t>
            </w:r>
          </w:p>
        </w:tc>
      </w:tr>
    </w:tbl>
    <w:p>
      <w:pPr>
        <w:keepNext w:val="0"/>
        <w:keepLines w:val="0"/>
        <w:pageBreakBefore w:val="0"/>
        <w:wordWrap/>
        <w:overflowPunct/>
        <w:topLinePunct w:val="0"/>
        <w:bidi w:val="0"/>
        <w:snapToGrid w:val="0"/>
        <w:spacing w:beforeAutospacing="0" w:afterAutospacing="0" w:line="590" w:lineRule="exact"/>
        <w:jc w:val="left"/>
        <w:rPr>
          <w:rFonts w:hint="default" w:ascii="仿宋_GB2312" w:hAnsi="仿宋_GB2312" w:eastAsia="仿宋_GB2312" w:cs="仿宋_GB2312"/>
          <w:sz w:val="24"/>
          <w:szCs w:val="24"/>
          <w:vertAlign w:val="baseline"/>
          <w:lang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E26BA2"/>
    <w:rsid w:val="028E6956"/>
    <w:rsid w:val="031342D1"/>
    <w:rsid w:val="05934A2E"/>
    <w:rsid w:val="05BE28D4"/>
    <w:rsid w:val="060C045C"/>
    <w:rsid w:val="06F753B6"/>
    <w:rsid w:val="08272D5A"/>
    <w:rsid w:val="098B4D66"/>
    <w:rsid w:val="09E87633"/>
    <w:rsid w:val="0A3F0B79"/>
    <w:rsid w:val="0ADC2292"/>
    <w:rsid w:val="0B8D0492"/>
    <w:rsid w:val="0D083231"/>
    <w:rsid w:val="0DD51CA1"/>
    <w:rsid w:val="0FD536AF"/>
    <w:rsid w:val="10CD4248"/>
    <w:rsid w:val="11B952F3"/>
    <w:rsid w:val="11D8117B"/>
    <w:rsid w:val="11E07367"/>
    <w:rsid w:val="11F632F1"/>
    <w:rsid w:val="11F96B22"/>
    <w:rsid w:val="12034B48"/>
    <w:rsid w:val="149F3888"/>
    <w:rsid w:val="151A36A3"/>
    <w:rsid w:val="164E7966"/>
    <w:rsid w:val="17CB35B5"/>
    <w:rsid w:val="17D819FB"/>
    <w:rsid w:val="1E3D5039"/>
    <w:rsid w:val="211F78EC"/>
    <w:rsid w:val="217241F0"/>
    <w:rsid w:val="24976874"/>
    <w:rsid w:val="2503263C"/>
    <w:rsid w:val="25695674"/>
    <w:rsid w:val="26BF79FF"/>
    <w:rsid w:val="282F7679"/>
    <w:rsid w:val="2D5239AB"/>
    <w:rsid w:val="2D834777"/>
    <w:rsid w:val="2D9C717B"/>
    <w:rsid w:val="2F324CFE"/>
    <w:rsid w:val="2F901C22"/>
    <w:rsid w:val="31E26BA2"/>
    <w:rsid w:val="323D6E96"/>
    <w:rsid w:val="35C12A47"/>
    <w:rsid w:val="367E3385"/>
    <w:rsid w:val="37483767"/>
    <w:rsid w:val="3A145456"/>
    <w:rsid w:val="3B3E1A88"/>
    <w:rsid w:val="3BB646D5"/>
    <w:rsid w:val="3CAB2580"/>
    <w:rsid w:val="3CC52D38"/>
    <w:rsid w:val="3CCB703D"/>
    <w:rsid w:val="3CCE74C7"/>
    <w:rsid w:val="3DC23253"/>
    <w:rsid w:val="40010998"/>
    <w:rsid w:val="43843A68"/>
    <w:rsid w:val="44BB5CC9"/>
    <w:rsid w:val="4522307D"/>
    <w:rsid w:val="455E5055"/>
    <w:rsid w:val="45F1280D"/>
    <w:rsid w:val="461804C4"/>
    <w:rsid w:val="47CA03F9"/>
    <w:rsid w:val="499C3F56"/>
    <w:rsid w:val="5047612F"/>
    <w:rsid w:val="513454B5"/>
    <w:rsid w:val="53712EB4"/>
    <w:rsid w:val="54243F19"/>
    <w:rsid w:val="55BC79EE"/>
    <w:rsid w:val="5AA969BA"/>
    <w:rsid w:val="5BBB409F"/>
    <w:rsid w:val="5CDF3C0D"/>
    <w:rsid w:val="5E010F3E"/>
    <w:rsid w:val="5E3836E1"/>
    <w:rsid w:val="5E6335C4"/>
    <w:rsid w:val="5F57A2F0"/>
    <w:rsid w:val="5FD82967"/>
    <w:rsid w:val="5FEC271C"/>
    <w:rsid w:val="608E58B6"/>
    <w:rsid w:val="61A17FDB"/>
    <w:rsid w:val="631F430E"/>
    <w:rsid w:val="64DE0BBB"/>
    <w:rsid w:val="67C1364E"/>
    <w:rsid w:val="67EF3324"/>
    <w:rsid w:val="683C79A2"/>
    <w:rsid w:val="685D7F31"/>
    <w:rsid w:val="6A9478E7"/>
    <w:rsid w:val="6AD6DDE7"/>
    <w:rsid w:val="6DF279AC"/>
    <w:rsid w:val="6FED8510"/>
    <w:rsid w:val="70DF3C20"/>
    <w:rsid w:val="711A6DEF"/>
    <w:rsid w:val="722C4D18"/>
    <w:rsid w:val="73D0069D"/>
    <w:rsid w:val="76591528"/>
    <w:rsid w:val="779F948B"/>
    <w:rsid w:val="79A44820"/>
    <w:rsid w:val="7AD15ADC"/>
    <w:rsid w:val="7D2379EB"/>
    <w:rsid w:val="7F13145B"/>
    <w:rsid w:val="7F36742B"/>
    <w:rsid w:val="BFBFBAD2"/>
    <w:rsid w:val="D2B743FD"/>
    <w:rsid w:val="E9FC0517"/>
    <w:rsid w:val="EF3EB86A"/>
    <w:rsid w:val="F6B6411E"/>
    <w:rsid w:val="FF6ACB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widowControl/>
      <w:kinsoku w:val="0"/>
      <w:autoSpaceDE w:val="0"/>
      <w:autoSpaceDN w:val="0"/>
      <w:adjustRightInd w:val="0"/>
      <w:snapToGrid w:val="0"/>
      <w:spacing w:before="100" w:beforeAutospacing="1" w:after="100" w:afterAutospacing="1"/>
      <w:jc w:val="left"/>
      <w:textAlignment w:val="baseline"/>
      <w:outlineLvl w:val="2"/>
    </w:pPr>
    <w:rPr>
      <w:rFonts w:hint="eastAsia" w:ascii="宋体" w:hAnsi="宋体" w:eastAsia="宋体" w:cs="Times New Roman"/>
      <w:b/>
      <w:snapToGrid w:val="0"/>
      <w:color w:val="000000"/>
      <w:kern w:val="0"/>
      <w:sz w:val="27"/>
      <w:szCs w:val="27"/>
    </w:rPr>
  </w:style>
  <w:style w:type="character" w:default="1" w:styleId="9">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1"/>
    <w:pPr>
      <w:spacing w:before="5"/>
      <w:ind w:left="227"/>
    </w:pPr>
    <w:rPr>
      <w:rFonts w:ascii="仿宋_GB2312" w:hAnsi="仿宋_GB2312" w:eastAsia="仿宋_GB2312" w:cs="仿宋_GB2312"/>
      <w:sz w:val="28"/>
      <w:szCs w:val="28"/>
      <w:lang w:val="zh-CN" w:bidi="zh-CN"/>
    </w:rPr>
  </w:style>
  <w:style w:type="paragraph" w:styleId="5">
    <w:name w:val="Title"/>
    <w:next w:val="1"/>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 w:type="paragraph" w:styleId="6">
    <w:name w:val="Normal (Web)"/>
    <w:basedOn w:val="1"/>
    <w:unhideWhenUsed/>
    <w:qFormat/>
    <w:uiPriority w:val="99"/>
    <w:pPr>
      <w:spacing w:before="100" w:beforeAutospacing="1" w:after="100" w:afterAutospacing="1"/>
      <w:jc w:val="left"/>
    </w:pPr>
    <w:rPr>
      <w:rFonts w:ascii="等线" w:hAnsi="等线"/>
      <w:kern w:val="0"/>
      <w:sz w:val="24"/>
      <w:szCs w:val="24"/>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第二层标题：三号楷体"/>
    <w:basedOn w:val="1"/>
    <w:qFormat/>
    <w:uiPriority w:val="0"/>
    <w:pPr>
      <w:ind w:firstLine="200" w:firstLineChars="200"/>
    </w:pPr>
    <w:rPr>
      <w:rFonts w:ascii="楷体_GB2312" w:hAnsi="仿宋_GB2312" w:eastAsia="楷体_GB2312" w:cs="仿宋_GB2312"/>
      <w:sz w:val="32"/>
      <w:szCs w:val="32"/>
    </w:rPr>
  </w:style>
  <w:style w:type="paragraph" w:customStyle="1" w:styleId="11">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2269</Words>
  <Characters>2277</Characters>
  <Lines>0</Lines>
  <Paragraphs>0</Paragraphs>
  <TotalTime>3</TotalTime>
  <ScaleCrop>false</ScaleCrop>
  <LinksUpToDate>false</LinksUpToDate>
  <CharactersWithSpaces>2284</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2023-08-19T01:10:00Z</dcterms:created>
  <dc:creator>Administrator</dc:creator>
  <cp:lastModifiedBy>审计署账号</cp:lastModifiedBy>
  <dcterms:modified xsi:type="dcterms:W3CDTF">2026-03-04T09:49:24Z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6E66C2705B004590A122FA2A55EC85B2</vt:lpwstr>
  </property>
  <property fmtid="{D5CDD505-2E9C-101B-9397-08002B2CF9AE}" pid="4" name="KSOTemplateDocerSaveRecord">
    <vt:lpwstr>eyJoZGlkIjoiMTI3Y2JiYmY1N2M1ZWFkODNlM2JiNGNiZWVlMzQ3MWIiLCJ1c2VySWQiOiI0MDMxMDc2MzAifQ==</vt:lpwstr>
  </property>
</Properties>
</file>