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center"/>
        <w:rPr>
          <w:rFonts w:hint="eastAsia" w:ascii="方正小标宋_GBK" w:hAnsi="方正小标宋_GBK" w:eastAsia="方正小标宋_GBK" w:cs="方正小标宋_GBK"/>
          <w:sz w:val="36"/>
          <w:szCs w:val="36"/>
          <w:lang w:eastAsia="zh-CN"/>
        </w:rPr>
      </w:pPr>
      <w:bookmarkStart w:id="0" w:name="_GoBack"/>
      <w:bookmarkEnd w:id="0"/>
      <w:r>
        <w:rPr>
          <w:rFonts w:hint="eastAsia" w:ascii="方正小标宋_GBK" w:hAnsi="方正小标宋_GBK" w:eastAsia="方正小标宋_GBK" w:cs="方正小标宋_GBK"/>
          <w:sz w:val="36"/>
          <w:szCs w:val="36"/>
          <w:lang w:eastAsia="zh-CN"/>
        </w:rPr>
        <w:t>项目投标响应书（参考模板）</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一、投标项目名称</w:t>
      </w:r>
      <w:r>
        <w:rPr>
          <w:rFonts w:hint="eastAsia" w:ascii="黑体" w:hAnsi="黑体" w:eastAsia="黑体" w:cs="黑体"/>
          <w:color w:val="000000"/>
          <w:sz w:val="28"/>
          <w:szCs w:val="28"/>
        </w:rPr>
        <w:t>：</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二、投标总价：</w:t>
      </w:r>
    </w:p>
    <w:p>
      <w:pPr>
        <w:keepNext w:val="0"/>
        <w:keepLines w:val="0"/>
        <w:pageBreakBefore w:val="0"/>
        <w:widowControl w:val="0"/>
        <w:kinsoku/>
        <w:wordWrap/>
        <w:overflowPunct/>
        <w:topLinePunct w:val="0"/>
        <w:autoSpaceDE/>
        <w:autoSpaceDN/>
        <w:bidi w:val="0"/>
        <w:adjustRightInd w:val="0"/>
        <w:snapToGrid/>
        <w:spacing w:line="480" w:lineRule="exact"/>
        <w:ind w:firstLine="1120" w:firstLineChars="4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sz w:val="28"/>
          <w:szCs w:val="28"/>
          <w:lang w:val="en-US" w:eastAsia="zh-CN"/>
        </w:rPr>
        <w:t>报总价方式</w:t>
      </w:r>
    </w:p>
    <w:p>
      <w:pPr>
        <w:keepNext w:val="0"/>
        <w:keepLines w:val="0"/>
        <w:pageBreakBefore w:val="0"/>
        <w:widowControl w:val="0"/>
        <w:kinsoku/>
        <w:wordWrap/>
        <w:overflowPunct/>
        <w:topLinePunct w:val="0"/>
        <w:autoSpaceDE/>
        <w:autoSpaceDN/>
        <w:bidi w:val="0"/>
        <w:adjustRightInd w:val="0"/>
        <w:snapToGrid/>
        <w:spacing w:line="480" w:lineRule="exact"/>
        <w:ind w:firstLine="1120" w:firstLineChars="4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sz w:val="28"/>
          <w:szCs w:val="28"/>
          <w:lang w:val="en-US" w:eastAsia="zh-CN"/>
        </w:rPr>
        <w:t>报投标下浮率</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本投标报价为包干总价，包括考察调研费、研究人员费用、安装调试费、技术服务费、运输费、税金和其他费用。</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三、投标人情况：</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（一）投标人资质情况：</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（二）法人代表、投标被授权人、项目负责人身份证号码：</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（三）投标联系人及联系电话               </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四、投标人承诺：</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（一）本投标人已详细阅知此次招标项目的采购需求，并认可采购需求的各条款内容。本投标人服从采购人和深圳市城市管理和综合执法局的管理。</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（二）一旦中标，如出现如下情况，市城市管理和综合执法局可将本投标人纳入不良行为记录名单，有权禁止本投标人参与市城市管理和综合执法局及其下属单位自行采购项目的投标工作：</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（1）以任何理由拒签合同；</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（2）以各种理由未按期按质履行合同；</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（3）被市城市管理和综合执法局或其下属单位以书面形式发出项目履约警告函。</w:t>
      </w:r>
    </w:p>
    <w:p>
      <w:pPr>
        <w:keepNext w:val="0"/>
        <w:keepLines w:val="0"/>
        <w:pageBreakBefore w:val="0"/>
        <w:widowControl w:val="0"/>
        <w:kinsoku/>
        <w:wordWrap/>
        <w:overflowPunct/>
        <w:topLinePunct w:val="0"/>
        <w:autoSpaceDE/>
        <w:autoSpaceDN/>
        <w:bidi w:val="0"/>
        <w:adjustRightInd w:val="0"/>
        <w:snapToGrid/>
        <w:spacing w:line="480" w:lineRule="exact"/>
        <w:ind w:firstLine="3080" w:firstLineChars="1100"/>
        <w:textAlignment w:val="baseline"/>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val="0"/>
        <w:snapToGrid/>
        <w:spacing w:line="480" w:lineRule="exact"/>
        <w:ind w:firstLine="3080" w:firstLineChars="11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投标单位：（盖章）</w:t>
      </w:r>
    </w:p>
    <w:p>
      <w:pPr>
        <w:keepNext w:val="0"/>
        <w:keepLines w:val="0"/>
        <w:pageBreakBefore w:val="0"/>
        <w:widowControl w:val="0"/>
        <w:kinsoku/>
        <w:wordWrap/>
        <w:overflowPunct/>
        <w:topLinePunct w:val="0"/>
        <w:autoSpaceDE/>
        <w:autoSpaceDN/>
        <w:bidi w:val="0"/>
        <w:adjustRightInd w:val="0"/>
        <w:snapToGrid/>
        <w:spacing w:line="480" w:lineRule="exact"/>
        <w:ind w:firstLine="3080" w:firstLineChars="11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法人代表或授权代表：（签字）</w:t>
      </w:r>
    </w:p>
    <w:p>
      <w:pPr>
        <w:keepNext w:val="0"/>
        <w:keepLines w:val="0"/>
        <w:pageBreakBefore w:val="0"/>
        <w:widowControl w:val="0"/>
        <w:kinsoku/>
        <w:wordWrap/>
        <w:overflowPunct/>
        <w:topLinePunct w:val="0"/>
        <w:autoSpaceDE/>
        <w:autoSpaceDN/>
        <w:bidi w:val="0"/>
        <w:adjustRightInd w:val="0"/>
        <w:snapToGrid/>
        <w:spacing w:line="480" w:lineRule="exact"/>
        <w:ind w:firstLine="3080" w:firstLineChars="11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日期：</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B5740"/>
    <w:rsid w:val="79EFD8B0"/>
    <w:rsid w:val="FFBB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ind w:firstLine="420" w:firstLineChars="200"/>
    </w:pPr>
  </w:style>
  <w:style w:type="paragraph" w:customStyle="1" w:styleId="3">
    <w:name w:val="正文文本缩进1"/>
    <w:basedOn w:val="4"/>
    <w:next w:val="5"/>
    <w:qFormat/>
    <w:uiPriority w:val="0"/>
    <w:pPr>
      <w:ind w:left="420" w:leftChars="200"/>
    </w:pPr>
    <w:rPr>
      <w:rFonts w:ascii="Times New Roman" w:hAnsi="Times New Roman" w:eastAsia="宋体"/>
      <w:sz w:val="21"/>
    </w:rPr>
  </w:style>
  <w:style w:type="paragraph" w:customStyle="1" w:styleId="4">
    <w:name w:val="正文 New"/>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2"/>
      <w:lang w:val="en-US" w:eastAsia="zh-CN" w:bidi="ar-SA"/>
    </w:rPr>
  </w:style>
  <w:style w:type="paragraph" w:customStyle="1" w:styleId="5">
    <w:name w:val="正文文本1"/>
    <w:basedOn w:val="1"/>
    <w:next w:val="6"/>
    <w:qFormat/>
    <w:uiPriority w:val="0"/>
    <w:pPr>
      <w:spacing w:after="120"/>
    </w:pPr>
    <w:rPr>
      <w:rFonts w:ascii="Times New Roman" w:hAnsi="Times New Roman" w:eastAsia="宋体"/>
      <w:sz w:val="32"/>
      <w:szCs w:val="24"/>
    </w:rPr>
  </w:style>
  <w:style w:type="paragraph" w:customStyle="1" w:styleId="6">
    <w:name w:val="标题1"/>
    <w:basedOn w:val="1"/>
    <w:next w:val="1"/>
    <w:qFormat/>
    <w:uiPriority w:val="0"/>
    <w:pPr>
      <w:spacing w:before="240" w:beforeAutospacing="0" w:after="6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2026-05-21T18:48:00Z</dcterms:created>
  <dc:creator>lzq</dc:creator>
  <cp:lastModifiedBy>a2160135</cp:lastModifiedBy>
  <dcterms:modified xsi:type="dcterms:W3CDTF">2026-06-30T09:38:02Z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